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8"/>
        <w:tblW w:w="96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7"/>
        <w:gridCol w:w="3982"/>
      </w:tblGrid>
      <w:tr>
        <w:trPr>
          <w:trHeight w:val="3395" w:hRule="atLeast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bidi w:val="0"/>
              <w:spacing w:lineRule="exact" w:line="283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</w:r>
          </w:p>
          <w:p>
            <w:pPr>
              <w:pStyle w:val="ConsPlusNormal"/>
              <w:widowControl w:val="false"/>
              <w:suppressAutoHyphens w:val="true"/>
              <w:bidi w:val="0"/>
              <w:spacing w:lineRule="exact" w:line="283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ru-RU" w:bidi="ar-SA"/>
              </w:rPr>
              <w:t xml:space="preserve">           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auto" w:val="clear"/>
                <w:lang w:val="ru-RU" w:bidi="ar-SA"/>
              </w:rPr>
              <w:t xml:space="preserve">УТВЕРЖДЕН                                                                                                                                                  приказом Управления труда и       социальной защиты населения                                                                                                  администрации Грачевского                                                                                                   муниципального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округа</w:t>
            </w:r>
          </w:p>
          <w:p>
            <w:pPr>
              <w:pStyle w:val="ConsPlusNormal"/>
              <w:widowControl w:val="false"/>
              <w:suppressAutoHyphens w:val="true"/>
              <w:bidi w:val="0"/>
              <w:spacing w:lineRule="exact" w:line="283" w:before="0" w:after="0"/>
              <w:ind w:right="0" w:hanging="0"/>
              <w:jc w:val="left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Ставропольского края</w:t>
            </w:r>
          </w:p>
          <w:p>
            <w:pPr>
              <w:pStyle w:val="ConsPlusNormal"/>
              <w:widowControl w:val="false"/>
              <w:suppressAutoHyphens w:val="true"/>
              <w:bidi w:val="0"/>
              <w:spacing w:lineRule="exact" w:line="283" w:before="0" w:after="0"/>
              <w:ind w:right="0" w:hanging="0"/>
              <w:jc w:val="left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28.05.2021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г. №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56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2"/>
                <w:shd w:fill="auto" w:val="clear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hd w:fill="auto" w:val="clear"/>
                <w:lang w:val="ru-RU" w:bidi="ar-SA"/>
              </w:rPr>
            </w:r>
          </w:p>
        </w:tc>
      </w:tr>
    </w:tbl>
    <w:p>
      <w:pPr>
        <w:pStyle w:val="ConsPlusNormal"/>
        <w:jc w:val="center"/>
        <w:rPr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                                                                                                     </w:t>
      </w:r>
      <w:bookmarkStart w:id="0" w:name="P43"/>
      <w:bookmarkEnd w:id="0"/>
      <w:r>
        <w:rPr>
          <w:rFonts w:cs="Times New Roman" w:ascii="Times New Roman" w:hAnsi="Times New Roman"/>
          <w:shd w:fill="auto" w:val="clear"/>
        </w:rPr>
        <w:t xml:space="preserve"> </w:t>
      </w:r>
    </w:p>
    <w:p>
      <w:pPr>
        <w:pStyle w:val="ConsPlusNormal"/>
        <w:spacing w:lineRule="exact" w:line="238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АДМИНИСТРАТИВНЫЙ РЕГЛАМЕНТ</w:t>
      </w:r>
    </w:p>
    <w:p>
      <w:pPr>
        <w:pStyle w:val="ConsPlusNormal"/>
        <w:spacing w:lineRule="exact" w:line="238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Title"/>
        <w:spacing w:lineRule="exact" w:line="238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предоставления Управлением труда и социальной защиты населения администрации Грачевского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>округа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Ставропольского края  государственной услуги  «Принятие  решения о предоставлении дополнительной компенсации расходов  на оплату жилых помещений и коммунальных услуг участникам,  инвалидам 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 фашизма» и ее предоставление»</w:t>
      </w:r>
    </w:p>
    <w:p>
      <w:pPr>
        <w:pStyle w:val="ConsPlusTitle"/>
        <w:spacing w:lineRule="exact" w:line="238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1.1. Предмет регулирования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Административный регламент предоставления управлением  труда и социальной защиты населения администрации Грачевского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>округа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Ставропольского края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2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Ставропольского края от 11 февраля 2020 г. N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 (далее соответственно -  административный регламент, орган соцзащиты, государственная услуга, дополнительная компенсация, Закон N 20-кз) устанавливает сроки и последовательность административных процедур (действий)  органа соцзащиты,  а также порядок взаимодействия между его структурными подразделениями и должностными лицами, гражданами, проживающими на территории Ставропольского края, указанными в </w:t>
      </w:r>
      <w:hyperlink w:anchor="P6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пункте 1.2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регламента, их уполномоченными представителями, территориальными органами федеральных органов исполнительной власти, органами соцзащиты в процессе предоставления государственной услуги.</w:t>
      </w:r>
    </w:p>
    <w:p>
      <w:pPr>
        <w:pStyle w:val="ConsPlusTitle"/>
        <w:numPr>
          <w:ilvl w:val="0"/>
          <w:numId w:val="0"/>
        </w:numPr>
        <w:spacing w:lineRule="auto" w:line="240" w:before="220" w:after="0"/>
        <w:ind w:left="0" w:firstLine="540"/>
        <w:jc w:val="both"/>
        <w:outlineLvl w:val="2"/>
        <w:rPr>
          <w:shd w:fill="auto" w:val="clear"/>
        </w:rPr>
      </w:pPr>
      <w:bookmarkStart w:id="1" w:name="P64"/>
      <w:bookmarkEnd w:id="1"/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1.2. Круг заявителей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Заявителями являются:</w:t>
      </w:r>
    </w:p>
    <w:p>
      <w:pPr>
        <w:pStyle w:val="ConsPlusNormal"/>
        <w:spacing w:lineRule="auto" w:line="240"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участники Великой Отечественной войны, категории которых предусмотрены в </w:t>
      </w:r>
      <w:hyperlink r:id="rId3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подпунктах «а</w:t>
        </w:r>
      </w:hyperlink>
      <w:r>
        <w:rPr>
          <w:rFonts w:cs="Times New Roman" w:ascii="Times New Roman" w:hAnsi="Times New Roman"/>
          <w:b w:val="false"/>
          <w:bCs w:val="false"/>
          <w:color w:val="0000FF"/>
          <w:sz w:val="28"/>
          <w:szCs w:val="28"/>
          <w:shd w:fill="auto" w:val="clear"/>
        </w:rPr>
        <w:t>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- </w:t>
      </w:r>
      <w:hyperlink r:id="rId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«ж</w:t>
        </w:r>
      </w:hyperlink>
      <w:r>
        <w:rPr>
          <w:rFonts w:cs="Times New Roman" w:ascii="Times New Roman" w:hAnsi="Times New Roman"/>
          <w:b w:val="false"/>
          <w:bCs w:val="false"/>
          <w:color w:val="0000FF"/>
          <w:sz w:val="28"/>
          <w:szCs w:val="28"/>
          <w:shd w:fill="auto" w:val="clear"/>
        </w:rPr>
        <w:t>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, </w:t>
      </w:r>
      <w:hyperlink r:id="rId5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«з</w:t>
        </w:r>
      </w:hyperlink>
      <w:r>
        <w:rPr>
          <w:rFonts w:cs="Times New Roman" w:ascii="Times New Roman" w:hAnsi="Times New Roman"/>
          <w:b w:val="false"/>
          <w:bCs w:val="false"/>
          <w:color w:val="0000FF"/>
          <w:sz w:val="28"/>
          <w:szCs w:val="28"/>
          <w:shd w:fill="auto" w:val="clear"/>
        </w:rPr>
        <w:t>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(из числа граждан, ставших инвалидами вследствие общего заболевания, трудового увечья или других причин, за исключением случаев, когда инвалидность наступила вследствие их противоправных действий) и </w:t>
      </w:r>
      <w:hyperlink r:id="rId6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«и» подпункта «1» пункта 1 статьи 2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Федерального закона «О ветеранах»;</w:t>
      </w:r>
    </w:p>
    <w:p>
      <w:pPr>
        <w:pStyle w:val="ConsPlusNormal"/>
        <w:spacing w:lineRule="auto" w:line="240"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инвалиды Великой Отечественной войны, категории которых предусмотрены в </w:t>
      </w:r>
      <w:hyperlink r:id="rId7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статье 4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Федерального закона «О ветеранах»;</w:t>
      </w:r>
    </w:p>
    <w:p>
      <w:pPr>
        <w:pStyle w:val="ConsPlusNormal"/>
        <w:spacing w:lineRule="auto" w:line="240"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бывшие несовершеннолетние узники фашизма, категории которых предусмотрены в </w:t>
      </w:r>
      <w:hyperlink r:id="rId8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Указе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Президента Российской Федерации от 15 октября 1992 года N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войны».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- представитель).</w:t>
      </w:r>
    </w:p>
    <w:p>
      <w:pPr>
        <w:pStyle w:val="ConsPlusTitle"/>
        <w:numPr>
          <w:ilvl w:val="0"/>
          <w:numId w:val="0"/>
        </w:numPr>
        <w:spacing w:lineRule="auto" w:line="240"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1.3. Требования к порядку информирования о предоставлении государственной услуги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1.3.1. Информация о месте нахождении и графике работы органа соцзащиты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Местонахождение органа соцзащиты:</w:t>
      </w:r>
    </w:p>
    <w:p>
      <w:pPr>
        <w:pStyle w:val="ConsPlusNormal"/>
        <w:spacing w:lineRule="auto" w:line="240" w:before="22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356250, Ставропольский край, Грачевский район, с. Грачевка, ул. Шоссейная, д.10.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График работы органа соцзащиты: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понедельник-пятница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  8-00 до 16-12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перерыв с 12-00 до 13-00  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Справочные телефоны органа соцзащиты: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8(86540) 4-11-90, 8(86540) 4-12-83, 8(886540) 4-09-71</w:t>
      </w:r>
    </w:p>
    <w:p>
      <w:pPr>
        <w:pStyle w:val="ConsPlusNormal"/>
        <w:spacing w:lineRule="auto" w:line="240"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Адрес официального сайта органа соцзащиты:</w:t>
      </w:r>
    </w:p>
    <w:p>
      <w:pPr>
        <w:pStyle w:val="ConsPlusNormal"/>
        <w:spacing w:before="220" w:after="0"/>
        <w:ind w:firstLine="540"/>
        <w:jc w:val="both"/>
        <w:rPr/>
      </w:pPr>
      <w:hyperlink r:id="rId9">
        <w:r>
          <w:rPr>
            <w:rFonts w:cs="Times New Roman" w:ascii="Times New Roman" w:hAnsi="Times New Roman"/>
            <w:b w:val="false"/>
            <w:bCs w:val="false"/>
            <w:shd w:fill="auto" w:val="clear"/>
            <w:lang w:val="en-US"/>
          </w:rPr>
          <w:t>http</w:t>
        </w:r>
        <w:r>
          <w:rPr>
            <w:rFonts w:cs="Times New Roman" w:ascii="Times New Roman" w:hAnsi="Times New Roman"/>
            <w:b w:val="false"/>
            <w:bCs w:val="false"/>
            <w:shd w:fill="auto" w:val="clear"/>
          </w:rPr>
          <w:t>://</w:t>
        </w:r>
        <w:r>
          <w:rPr>
            <w:rFonts w:cs="Times New Roman" w:ascii="Times New Roman" w:hAnsi="Times New Roman"/>
            <w:b w:val="false"/>
            <w:bCs w:val="false"/>
            <w:shd w:fill="auto" w:val="clear"/>
            <w:lang w:val="en-US"/>
          </w:rPr>
          <w:t>grachevkautszn</w:t>
        </w:r>
        <w:r>
          <w:rPr>
            <w:rFonts w:cs="Times New Roman" w:ascii="Times New Roman" w:hAnsi="Times New Roman"/>
            <w:b w:val="false"/>
            <w:bCs w:val="false"/>
            <w:shd w:fill="auto" w:val="clear"/>
          </w:rPr>
          <w:t>.</w:t>
        </w:r>
        <w:r>
          <w:rPr>
            <w:rFonts w:cs="Times New Roman" w:ascii="Times New Roman" w:hAnsi="Times New Roman"/>
            <w:b w:val="false"/>
            <w:bCs w:val="false"/>
            <w:shd w:fill="auto" w:val="clear"/>
            <w:lang w:val="en-US"/>
          </w:rPr>
          <w:t>ru</w:t>
        </w:r>
      </w:hyperlink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Справочная информация, содержащаяся в настоящем подпункте, размещается и поддерживается в актуальном состоянии министерством труда и социальной защиты населения Ставропольского края (далее - министерство) в федеральной государственной информационной системе «Единый портал государственных и муниципальных услуг (функций)» по адресу: www.gosuslugi.ru,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 26gosuslugi.ru, в государственной информационной системе Ставропольского края «Региональный реестр государственных услуг (функций)» (далее соответственно - Единый портал, Региональный портал, Региональный реестр), а также органом соцзащиты на его официальном сайте.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Информация о месте нахождения, графике работы, адресах официального сайта, электронной почты и телефонах МФЦ размещена в информационно-телекоммуникационной сети «Интернет» (далее - сеть «Интернет») на официальных сайтах министерства экономического развития Ставропольского края (www.stavinvest.ru), министерства (www.minsoc26.ru) и на Портале многофункциональных центров Ставропольского края (www.umfc26.ru).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1.3.2. Порядок получения информации заявителем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на официальном сайте органа, предоставляющего государственную услугу, в сети «Интернет», а также с использованием Единого портала, Регионального портала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Получение информации заявителем по вопросам справочной информации,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личного обращения заявителя в орган соцзащиты, МФЦ;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письменного обращения заявителя в орган соцзащиты путем направления почтовых отправлений по адресу: 356250, Ставропольский край, Грачевский район, с. Грачевка, ул. Шоссейная, д. 10;</w:t>
      </w:r>
    </w:p>
    <w:p>
      <w:pPr>
        <w:pStyle w:val="ConsPlusNormal"/>
        <w:spacing w:lineRule="auto" w:line="240" w:before="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обращения по телефонам органа соцзащиты: </w:t>
      </w:r>
    </w:p>
    <w:p>
      <w:pPr>
        <w:pStyle w:val="ConsPlusNormal"/>
        <w:spacing w:lineRule="auto" w:line="240" w:before="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8(86540) 4-11-90, 8(86540) 4-12-83, 8(886540) 4-09-71;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обращения 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(www.minsoc26.ru) и на Портале многофункциональных центров Ставропольского края (www.umfc26.ru);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обращения в форме электронного документа с использованием электронной почты органа соцзащиты по адресу: </w:t>
      </w:r>
      <w:hyperlink r:id="rId10"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http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</w:rPr>
          <w:t>://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grachevkautszn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</w:rPr>
          <w:t>.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ru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Единого портала, Регионального портала.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1.3.3.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На информационных стендах в здании органа соцзащиты, на официальном сайте органа соцзащиты, МФЦ, а также на Едином портале, Региональном портале и в Региональном реестре размещаются и поддерживаются в актуальном состоянии: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информация о порядке предоставления государственной услуги в виде </w:t>
      </w:r>
      <w:hyperlink w:anchor="P603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блок-схемы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предоставления государственной услуги, представленной в приложении 1 к  административному регламенту;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Административный регламент (полная версия текста  административного регламента размещается в сети «Интернет» на официальном сайте органа соцзащиты: </w:t>
      </w:r>
      <w:hyperlink r:id="rId11"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http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</w:rPr>
          <w:t>://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grachevkautszn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</w:rPr>
          <w:t>.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ru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графики работы органа соцзащиты, МФЦ, почтовые адреса, номера телефонов, адреса официальных сайтов и электронной почты, по которым заявитель может получить необходимую информацию и документы.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1.3.4. 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1.3.5. Информация о предоставлении государственной услуги представляется заявителю бесплатно.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 Стандарт предоставления государственной услуги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2.1. Наименование государственной услуги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Наименование государственной услуги - 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12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Ставропольского края от 11 февраля 2020 г. N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Государственная услуга предоставляется органом соцзащиты по месту получения заявителем компенсации расходов на оплату жилого помещения и коммунальных услуг, предусмотренной Федеральным </w:t>
      </w:r>
      <w:hyperlink r:id="rId13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«О ветеранах» (далее - компенсация на ЖКУ).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Органами, участвующими в предоставлении государственной услуги, являются: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территориальные органы Пенсионного фонда Российской Федерации по Ставропольскому краю;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Главное управление Министерства внутренних дел Российской Федерации по Ставропольскому краю;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органы соцзащиты Ставропольского края.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утвержденный правовым актом Правительства Ставропольского края.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2.3. Описание результата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Результатом предоставления государственной услуги является: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принятие решения о назначении дополнительной компенсации с направлением заявителю письменного уведомления о назначении дополнительной компенсации;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принятие решения об отказе в назначении дополнительной компенсации с направлением заявителю письменного уведомления о принятии такого решения и с указанием причин отказа, порядка его обжалования.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Срок предоставления государственной услуги не может превышать                10 рабочих дней со дня поступления в орган соцзащиты либо МФЦ заявления, необходимых документов и сведений, полученных в порядке межведомственного информационного взаимодействия.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Уведомление о принятом решении направляется заявителю в течение 5 рабочих дней со дня его принятия.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Приостановление предоставления государственной услуги нормативными правовыми актами Ставропольского края не предусмотрено.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сети «Интернет», на Едином портале, Региональном портале и в Региональном реестре.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Министерство обеспечивает в установленном порядке размещение и актуализацию перечня нормативных правовых актов, регулирующих предоставление государственной услуги в соответствующем разделе Регионального реестра.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ConsPlusNormal"/>
        <w:spacing w:before="220" w:after="0"/>
        <w:ind w:firstLine="540"/>
        <w:jc w:val="both"/>
        <w:rPr/>
      </w:pPr>
      <w:bookmarkStart w:id="2" w:name="P121"/>
      <w:bookmarkEnd w:id="2"/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2.6.1. Для назначения дополнительной компенсации заявитель обращается в орган соцзащиты либо в МФЦ по месту получения компенсации на ЖКУ с </w:t>
      </w:r>
      <w:hyperlink w:anchor="P69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заявлением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о назначении дополнительной компенсации расходов на оплату жилых помещений и коммунальных услуг и способе ее доставки по форме, указанной в приложении 2 к  административному регламенту (далее - заявление).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 заявлению прилагаются следующие документы: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паспорт или иной документ, удостоверяющий личность заявителя;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удостоверение о праве на меры социальной поддержки установленного образца для соответствующей категории граждан;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сведения об отсутствии или наличии у заявителя задолженности по оплате за жилое помещение и коммунальные услуги (в случае если у него имеется такая задолженность, представляются копия соглашения о погашении задолженности и сведения о выполнении условий соглашения о погашении задолженности (если такое соглашение заключено) (далее - сведения об отсутствии задолженности);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документ, подтверждающий согласие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«О персональных данных», для лиц, не являющихся заявителем, в случае, если для предоставления дополнительной компенсации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 уполномоченным федеральным органом исполнительной власти</w:t>
      </w:r>
    </w:p>
    <w:p>
      <w:pPr>
        <w:pStyle w:val="ConsPlusNormal"/>
        <w:spacing w:before="22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(далее - документы).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наличии у заявителя и (или) у совместно с ним проживающих членов его семьи права на полное освобождение от оплаты за жилые помещения и коммунальные услуги заявитель обязан указать на это в заявлении со ссылкой на соответствующий нормативный правовой акт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Для расчета размера дополнительной компенсации заявитель подает в орган соцзащиты либо МФЦ не позднее 15-го числа каждого месяца, следующего за истекшим месяцем, документы, подтверждающие оплату за жилое помещение и коммунальные услуги, за истекший месяц в полном объеме (далее - платежные документы).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2.6.2. Способ получения заявления и документов, подаваемых заявителем, в том числе в электронной форме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Форма заявления может быть получена:</w:t>
      </w:r>
    </w:p>
    <w:p>
      <w:pPr>
        <w:pStyle w:val="ConsPlusNormal"/>
        <w:spacing w:before="22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непосредственно в органе соцзащиты по адресу: 356250, Ставропольский край, Грачевский район, с. Грачевка, ул. Шоссейная, д.10,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МФЦ;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сети «Интернет» на официальном сайте органа соцзащиты (</w:t>
      </w:r>
      <w:hyperlink r:id="rId15"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http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</w:rPr>
          <w:t>://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grachevkautszn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</w:rPr>
          <w:t>.</w:t>
        </w:r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shd w:fill="auto" w:val="clear"/>
            <w:lang w:val="en-US"/>
          </w:rPr>
          <w:t>ru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),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на Едином портале, Региональном портале;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информационно-правовых системах «КонсультантПлюс» и «Гарант».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Заявитель имеет право представить документы:</w:t>
      </w:r>
    </w:p>
    <w:p>
      <w:pPr>
        <w:pStyle w:val="ConsPlusNormal"/>
        <w:spacing w:before="22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лично в орган соцзащиты по адресу: 356250, Ставропольский край, Грачевский район, с. Грачевка, ул. Шоссейная, д.10;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лично в МФЦ;</w:t>
      </w:r>
    </w:p>
    <w:p>
      <w:pPr>
        <w:pStyle w:val="ConsPlusNormal"/>
        <w:spacing w:before="22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путем направления почтовых отправлений (заказным почтовым отправлением) в орган соцзащиты по адресу: 356250, Ставропольский край, Грачевский район, с. Грачевка, ул. Шоссейная, д.10;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путем направления документов на Единый портал по адресу: www.gosuslugi.ru или Региональный портал по адресу: 26gosuslugi.ru.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случае направления заявления и документов посредством почтовой связи (заказным почтовым отправлением) копии документов должны быть удостоверены в установленном порядке, согласие на обработку персональных данных представляется в подлиннике.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6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закона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«Об электронной подписи» и Федерального </w:t>
      </w:r>
      <w:hyperlink r:id="rId17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закона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«Об организации предоставления государственных и муниципальных услуг».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На Едином портале, Региональном портале размещается образец заполнения электронной формы заявления.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на Региональном портале.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формировании заявления обеспечивается: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в) возможность печати на бумажном носителе копии электронной формы заявления;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 Региональном портале в части, касающейся сведений, отсутствующих в единой системе идентификации и аутентификации;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Сформированное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Уведомление о приеме и регистрации заявления и иных документов, необходимых для предоставления государственной услуги, либо мотивированный отказ в приеме заявления и иных документов, необходимых для предоставления государственной услуги, поступивших в органы соцзащиты в электронной форме, направляется заявителю не позднее рабочего дня, следующего за днем подачи указанного заявления,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bookmarkStart w:id="3" w:name="P160"/>
      <w:bookmarkEnd w:id="3"/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Должностное лицо органа соцзащиты либо МФЦ, ответственное за истребование документов (сведений) в порядке межведомственного информационного взаимодействия, в течение 2 рабочих дней со дня получения заявления и документов, указанных в </w:t>
      </w:r>
      <w:hyperlink w:anchor="P12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                        2.6.1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регламента, в полном объеме и правильно оформленных, в том числе в электронной форме, запрашивает следующие документы (сведения), которые находятся в распоряжении иных органов (организаций), участвующих в предоставлении государственной услуги: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территориальном органе Пенсионного фонда Российской Федерации по Ставропольскому краю - сведения о страховом номере индивидуального лицевого счета в системе обязательного пенсионного страхования застрахованного лица; сведения о факте получения ежемесячной денежной выплаты заявителем и (или) членом его семьи, совместно с ним проживающим, которые полностью освобождены от оплаты за жилые помещения и коммунальные услуги (в том случае, если такая информация указана заявителем в заявлении);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органе соцзащиты по прежнему месту предоставления компенсации на ЖКУ - сведения о неполучении заявителем дополнительной компенсации;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Главном управлении Министерства внутренних дел Российской Федерации по Ставропольскому краю - сведения о регистрации (отсутствии регистрации) по месту жительства или месту пребывания на территории Ставропольского края гражданина</w:t>
      </w:r>
    </w:p>
    <w:p>
      <w:pPr>
        <w:pStyle w:val="ConsPlusNormal"/>
        <w:spacing w:before="22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(далее - сведения).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Заявитель вправе представить сведения самостоятельно.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Запрещается требовать от заявителя: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8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6 статьи 7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Федерального закона «Об организации предоставления государственных и муниципальных услуг»;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ConsPlusNonformat"/>
        <w:spacing w:before="20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г) выявление документально подтвержденного факта (признаков) ошибочного или   противоправного   действия  (бездействия)  должностного  лица  органа соцзащиты,  работника МФЦ, работника организации, предусмотренной </w:t>
      </w:r>
      <w:hyperlink r:id="rId1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частью 1</w:t>
        </w:r>
      </w:hyperlink>
      <w:r>
        <w:rPr>
          <w:b w:val="false"/>
          <w:bCs w:val="false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статьи    16    Федерального    закона   «Об   организации   предоставления государственных  и муниципальных услуг», при первоначальном отказе в приеме документов,  необходимых  для предоставления государственной услуги, либо в предоставлении  государственной услуги, о чем в письменном виде за подписью руководителя органа соцзащиты, руководителя МФЦ при первоначальном отказе в приеме  документов,  необходимых для предоставления государственной услуги, либо   руководителя   организации,  предусмотренной  </w:t>
      </w:r>
      <w:hyperlink r:id="rId2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частью  1   статьи                 16</w:t>
        </w:r>
      </w:hyperlink>
      <w:r>
        <w:rPr>
          <w:b w:val="false"/>
          <w:bCs w:val="false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Федерального   закона  «Об  организации  предоставления  государственных  и муниципальных  услуг», уведомляется заявитель, а также приносятся извинения за доставленные неудобства.</w:t>
      </w:r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2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  <w:bookmarkStart w:id="4" w:name="P189"/>
      <w:bookmarkStart w:id="5" w:name="P189"/>
      <w:bookmarkEnd w:id="5"/>
    </w:p>
    <w:p>
      <w:pPr>
        <w:pStyle w:val="ConsPlusTitle"/>
        <w:numPr>
          <w:ilvl w:val="0"/>
          <w:numId w:val="0"/>
        </w:numPr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2.8.1. Основания для отказа в приеме документов, необходимых для предоставления государственной услуги: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отсутствие паспорта или иного документа, удостоверяющего личность и полномочия;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документы исполнены цветными чернилами (пастой), кроме синих или черных, либо карандашом;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 (если есть), дату выдачи документа, номер и серию (если есть) документа, срок действия документа;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документы имеют серьезные повреждения, наличие которых не позволяет однозначно истолковать их содержание;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документах фамилия, имя, отчество гражданина указаны не полностью (фамилия, инициалы);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копии документов не заверены в установленном порядке (при направлении документов посредством почтовой связи).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наличие противоречивых сведений в представленных документах и электронной форме заявления;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33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                 2.17.2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2.9. Исчерпывающий перечень оснований для приостановления или отказа в предоставлении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bookmarkStart w:id="6" w:name="P204"/>
      <w:bookmarkEnd w:id="6"/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2.9.1. Основания для отказа в предоставлении государственной услуги: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представленные документы, платежные документы и сведения не подтверждают право гражданина на получение дополнительной компенсации;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у гражданина отсутствует регистрация по месту жительства или месту пребывания на территории Грачевского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>округа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Ставропольского края;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заявитель не является получателем компенсации на ЖКУ в органе соцзащиты, в который гражданин обратился за назначением ему дополнительной компенсации;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заявитель не является получателем компенсации на ЖКУ по основаниям, предусмотренным </w:t>
      </w:r>
      <w:hyperlink r:id="rId2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N 20-кз;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заявитель и (или) совместно проживающие с ним в жилом помещении члены его семьи полностью освобождены от оплаты за жилые помещения и коммунальные услуги в соответствии с законодательством Российской Федерации;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 заявителя имеется задолженность по оплате за жилое помещение и коммунальные услуги и отсутствует соглашение о погашении задолженности либо оно не выполняется;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документы, платежные документы представлены в неполном объеме;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представленные документы, платежные документы и сведения содержат недостоверную информацию.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2.9.2. Основания для приостановления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Основания для приостановления предоставления государственной услуги отсутствуют.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дополнительной компенсации через кредитную организацию).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Государственная пошлина или иная плата за предоставление государственной услуги не взимается.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Открытие счета в российской кредитной организации осуществляется за счет средств заявителя.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Максимальный срок ожидания в очереди при подаче заявления и при получении результата предоставления государственной услуги составляет             15 минут, по предварительной записи - 10 минут.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2.14. Срок и порядок регистрации запроса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Заявление регистрируется должностным лицом органа соцзащиты посредством внесения в журнал регистрации заявлений о назначении дополнительной компенсации (далее - журнал регистрации заявлений), должностным лицом МФЦ - в порядке, установленном МФЦ, в течение           15 минут.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Заявление, направленное в электронной форме, распечатывается на бумажный носителе должностным лицом органа соцзащиты и регистрируется в журнале регистрации заявлений в день его поступления.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Здание, в котором осуществляется прием заявителей, располагается для заявителей в пределах пешеходной доступности от остановок общественного транспорта.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Центральный вход в здание органа соцзащиты должен быть оборудован информационной табличкой (вывеской), содержащей информацию об органе соцзащиты.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Вход и выход из помещений оборудуются соответствующими указателями.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Вход в здание органа соцзащиты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Прием заявителей осуществляется в специально выделенных для этих целей помещениях.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органа соцзащиты с заявителями.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Каждое рабочее место должностного лица органа соцзащиты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Помещения должны соответствовать санитарно-эпидемиологическим </w:t>
      </w:r>
      <w:hyperlink r:id="rId22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правилам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и нормативам «Гигиенические требования к персональным электронно-вычислительным машинам и организации работы. СанПиН.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должен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3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закона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от 01 декабря 2014 года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Помещения МФЦ должны соответствовать требованиям, установленным </w:t>
      </w:r>
      <w:hyperlink r:id="rId2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постановлением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Правительства Российской Федерации от 22 декабря 2012 г. N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ConsPlusNonformat"/>
        <w:spacing w:before="20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2.16.  Показатели  доступности и качества государственной услуги, в том числе   количество  взаимодействий  заявителя  с  должностными  лицами  при предоставлении  государственной  услуги и их продолжительность, возможность получения  информации  о  ходе предоставления государственной услуги, в том числе    с    использованием   информационно-коммуникационных   технологий, возможность  либо  невозможность  получения государственной услуги в МФЦ (в том  числе  в  полном  объеме),  в  любом  структурном подразделении органа исполнительной  власти  края,  предоставляющего  государственную услугу, по выбору   заявителя  (экстерриториальный  принцип),  посредством  запроса  о предоставлении  нескольких  государственных  и  (или) муниципальных услуг в МФЦ,  предусмотренного  </w:t>
      </w:r>
      <w:hyperlink r:id="rId25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статьей  15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Федерального  закона  «Об организации предоставления  государственных и муниципальных услуг» (далее – комплексный запрос)</w:t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 показателям доступности и качества государственных услуг относятся: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1) своевременность (Св):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Св - установленный  административным регламентом срок / время, фактически затраченное на предоставление государственной услуги x 100%.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Показатель 100% и более является положительным и соответствует требованиям  административного регламента;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2) доступность (Дос):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Дос =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тел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врем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б/б с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инф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жит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мфц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экстер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>,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где: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тел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наличие возможности записаться на прием по телефону: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тел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5% - можно записаться на прием по телефону;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тел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 - нельзя записаться на прием по телефону;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врем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возможность прийти на прием в нерабочее время: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врем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- 10% - прием (выдача) документов осуществляется без перерыва на обед;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б/б с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наличие безбарьерной среды: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б/б с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10% - от тротуара до места приема можно проехать на коляске;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б/б с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5% - от тротуара до места приема можно проехать на коляске с посторонней помощью 1 человека;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б/б с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 - от тротуара до места приема нельзя проехать на коляске;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наличие возможности подать заявление в электронной форме: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10% - можно подать заявление в электронной форме;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 - нельзя подать заявление в электронной форме;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инф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доступность информации о предоставлении государственной услуги: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инф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20% - информация об основаниях, условиях и порядке предоставления государственной услуги размещена в сети «Интернет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инф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жит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жит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жит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мфц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возможность подачи документов, необходимых для предоставления государственной услуги, в МФЦ: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мфц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мфц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 - при отсутствии возможности подачи документов, необходимых для предоставления государственной услуги, в МФЦ;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экстер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наличие возможности подать заявление по экстерриториальному принципу: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экстер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10% - государственная услуга предоставляется по экстерриториальному принципу;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Д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экстер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 - государственная услуга не предоставляется по экстерриториальному принципу.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Показатель 100% свидетельствует об обеспечении максимальной доступности получения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3) качество (Кач):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Кач =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докум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обслуж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обмен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факт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взаим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+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прод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>,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где: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докум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количество принятых документов (с учетом уже имеющихся в органе соцзащиты) / количество предусмотренных  административным регламентом документов x 100%.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Значение показателя более 100% говорит о том, что у гражданина затребованы лишние документы.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Значение показателя менее 100% говорит о том, что решение не может быть принято, потребуется повторное обращение;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обслуж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качество обслуживания при предоставлении государственной услуги: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обслуж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обслуж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обмен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количество документов, полученных без участия заявителя / количество предусмотренных  административным регламентом документов, имеющихся в ОИВ x 100%.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26">
        <w:r>
          <w:rPr>
            <w:rFonts w:cs="Times New Roman" w:ascii="Times New Roman" w:hAnsi="Times New Roman"/>
            <w:b w:val="false"/>
            <w:bCs w:val="false"/>
            <w:color w:val="0000FF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«Об организации предоставления государственных и муниципальных услуг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»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>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факт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(количество заявителей - количество обоснованных жалоб - количество выявленных нарушений) / количество заявителей х 100%;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взаим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взаим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50% -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взаим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40% -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взаим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20% -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прод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прод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= 30% - при взаимодействии заявителя с должностными лицами, предоставляющими государственную услугу, в течение сроков, предусмотренных  административным регламентом;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прод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 административным регламентом.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4) удовлетворенность (Уд):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Уд = 100% -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обж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/ 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заяв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x 100%,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где: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обж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количество обжалований при предоставлении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К</w:t>
      </w:r>
      <w:r>
        <w:rPr>
          <w:rFonts w:cs="Times New Roman" w:ascii="Times New Roman" w:hAnsi="Times New Roman"/>
          <w:b w:val="false"/>
          <w:bCs w:val="false"/>
          <w:shd w:fill="auto" w:val="clear"/>
          <w:vertAlign w:val="subscript"/>
        </w:rPr>
        <w:t>заяв</w:t>
      </w:r>
      <w:r>
        <w:rPr>
          <w:rFonts w:cs="Times New Roman" w:ascii="Times New Roman" w:hAnsi="Times New Roman"/>
          <w:b w:val="false"/>
          <w:bCs w:val="false"/>
          <w:shd w:fill="auto" w:val="clear"/>
        </w:rPr>
        <w:t xml:space="preserve"> - количество заявителей.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hd w:fill="auto" w:val="clear"/>
        </w:rPr>
        <w:t>В процессе предоставления государственной услуги заявитель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2.17.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информирование и консультирование заявителей по вопросу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прием заявления и документов;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выдача заявителям документов, являющихся результатом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случае обращения заявителя с комплексным запросом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соцзащиты,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Государственная услуга предоставляется по экстерриториальному принципу МФЦ. Особенности предоставления государственной услуги по экстерриториальному принципу отсутствуют.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bookmarkStart w:id="7" w:name="P334"/>
      <w:bookmarkEnd w:id="7"/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2.17.2. Предоставление государственной услуги в электронной форме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предоставлении государственной услуги заявителю обеспечивается возможность с использованием сети «Интернет», Единого портала и Регионального портала: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7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постановлением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Правительства Российской Федерации от 07 июля 2011 г.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обращении заявителя посредством Единого портала или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При обращении заявителя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8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«Об электронной подписи».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Уведомление о принятии заявления, поступившего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2.17.3. При организации записи на прием органом соцзащиты или МФЦ заявителю обеспечивается возможность: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порталом, Региональным порталом.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Предварительная запись на прием в МФЦ может осуществляться: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а) при личном обращении заявителя в МФЦ, в том числе посредством информационных киосков (инфоматов), установленных в МФЦ;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б) посредством телефонной связи;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в) в сети «Интернет» на Портале многофункциональных центров Ставропольского края www.umfc26.ru;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г) посредством Регионального портала (www.26gosuslugi.ru).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2.17.4. При предоставлении государственной услуги в электронной форме заявителю направляется: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а) уведомление о записи на прием в орган соцзащиты или МФЦ, содержащее сведения о дате, времени и месте приема;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bookmarkStart w:id="8" w:name="P359"/>
      <w:bookmarkEnd w:id="8"/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направлении заявителем запроса в электронной форме запрос и документы, необходимые для предоставления государственной услуги,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В случаях если Федеральным </w:t>
      </w:r>
      <w:hyperlink r:id="rId3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«Об электронной подписи»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3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постановлению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Правительства Российской Федерации от 25 июня 2012 г. N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случае если при направлении заявителем запроса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 Состав, последовательность и сроки выполнения</w:t>
      </w:r>
    </w:p>
    <w:p>
      <w:pPr>
        <w:pStyle w:val="ConsPlusTitle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административных процедур (действий), требования к порядку</w:t>
      </w:r>
    </w:p>
    <w:p>
      <w:pPr>
        <w:pStyle w:val="ConsPlusTitle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их выполнения, в том числе особенности выполнения</w:t>
      </w:r>
    </w:p>
    <w:p>
      <w:pPr>
        <w:pStyle w:val="ConsPlusTitle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административных процедур (действий) в электронной форме,</w:t>
      </w:r>
    </w:p>
    <w:p>
      <w:pPr>
        <w:pStyle w:val="ConsPlusTitle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 также особенности выполнения административных процедур</w:t>
      </w:r>
    </w:p>
    <w:p>
      <w:pPr>
        <w:pStyle w:val="ConsPlusTitle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(действий) в МФЦ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3.1. Предоставление государственной услуги включает в себя следующие административные процедуры: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информирование и консультирование заявителя по вопросу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прием и регистрация документов для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формирование и направление межведомственных запросов;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проверка права заявителя и принятие решения о назначении дополнительной компенсации;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формирование выплатных документов и выплата дополнительной компенсации;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Title"/>
        <w:numPr>
          <w:ilvl w:val="0"/>
          <w:numId w:val="0"/>
        </w:numPr>
        <w:spacing w:before="220" w:after="0"/>
        <w:ind w:left="0" w:firstLine="540"/>
        <w:jc w:val="both"/>
        <w:outlineLvl w:val="2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3.2. Описание административных процедур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3.2.1. Информирование и консультирование заявителя по вопросу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в МФЦ.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Содержание административной процедуры включает в себя: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разъяснение порядка, условий и срока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выдача формы заявления для предоставления государственной услуги;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Критерием принятия решения выполнения административной процедуры является обращение заявителя.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Способ фиксации результата выполнения административной процедуры - регистрация должностным лицом органа соцзащиты либо МФЦ, ответственным за консультирование заявителя, факта обращения заявителя в журнале учета устных обращений по форме, устанавливаемой органом соцзащиты, либо в порядке, установленном в МФЦ.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3.2.2. Прием и регистрация документов для предоставления государственной услуги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Основанием для начала административной процедуры является поступление в орган соцзащиты либо в МФЦ заявления и документов, предусмотренных </w:t>
      </w:r>
      <w:hyperlink w:anchor="P12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подпунктом 2.6.1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Общий максимальный срок выполнения административной процедуры - 20 минут.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18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пункте 2.8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Должностное лицо органа соцзащиты,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должностное лицо, ответственное за прием и регистрацию, осуществляет регистрацию заявления и документов в порядке, установленном МФЦ, и оформляет расписку-уведомление о приеме документов.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Результатом административной процедуры является выдача заявителю расписки-уведомления о приеме документов.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Должностное лицо органа соцзащиты либо МФЦ, ответственное за прием и регистрацию документов, передает в порядке делопроизводства документы должностному лицу органа соцзащиты либо МФЦ, ответственному за истребование документов в порядке межведомственного информационного взаимодействия.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Особенности выполнения административной процедуры в электронной форме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При поступлении заявления и документов в электронной форме через Единый портал. Региональный портал, должностное лицо органа соцзащиты, ответственное за прием и регистрацию документов: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формирует комплект документов, поступивших в электронной форме;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18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пункте 2.8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18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пунктом 2.8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регламента, возвращает их заявителю без рассмотрения в течение 2 рабочих дней со дня поступления документов с указанием причины возврата;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в случае если направленное заявление и электронные документы соответствуют требованиям, предусмотренным </w:t>
      </w:r>
      <w:hyperlink w:anchor="P18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пунктом                                    2.8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регламента, регистрирует представленные заявление и документы и направляет заявителю уведомление об их приеме.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При предоставлении государственной услуги в электронной форме заявителю обеспечивается направление уведомления о приеме и регистрации заявления и документов, предусмотренного </w:t>
      </w:r>
      <w:hyperlink w:anchor="P35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подпунктом «б» подпункта        2.17.4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Уведомление о принятии заявления, поступившего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официального сайта органов соцзащиты, Единого портала, Регионального портала в единый личный кабинет по выбору заявителя.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3.2.3. Формирование и направление межведомственных запросов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Основанием для начала административной процедуры является поступление документов, платежных документов, указанных в </w:t>
      </w:r>
      <w:hyperlink w:anchor="P12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2.6.1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которого находятся сведения, предусмотренные </w:t>
      </w:r>
      <w:hyperlink w:anchor="P16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пунктом                2.7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регламента, контроль за своевременным поступлением ответа на направленный запрос, получение ответа.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получения заявления, документов и платежных документов в полном объеме и правильно оформленных, указанных в </w:t>
      </w:r>
      <w:hyperlink w:anchor="P12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2.6.1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Указанная административная процедура выполняется должностным лицом органа соцзащиты либо МФЦ, ответственным за истребование документов (сведений) в порядке межведомственного информационного взаимодействия.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Критериями принятия решения о направлении запроса об истребовании документа (сведения) в порядке межведомственного информационного взаимодействия является непредставление заявителем документов, указанных в </w:t>
      </w:r>
      <w:hyperlink w:anchor="P16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пункте 2.7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Результатом административной процедуры является получение органом соцзащиты либо МФЦ ответа на межведомственный запрос.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органа соцзащиты, ответственному за назначение дополнительной компенсации.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Должностное лицо органа соцзащиты либо МФЦ, ответственное за истребование документов (сведений)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органа соцзащиты, ответственному за назначение дополнительной компенсации.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Передача должностным лицом МФЦ документов в орган соцзащиты осуществляется в соответствии с соглашением, заключенным между МФЦ и органом соцзащиты.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3.2.4. Проверка права заявителя и принятие решения о назначении дополнительной компенсации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Основанием для начала процедуры является поступление заявления, документов, платежных документов и сведений, указанных в </w:t>
      </w:r>
      <w:hyperlink w:anchor="P12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               2.6.1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и </w:t>
      </w:r>
      <w:hyperlink w:anchor="P16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пункте 2.7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Содержание административной процедуры включает в себя проверку права заявителя на предоставление дополнительной компенсации, принятие решения о назначении (отказе в назначении) дополнительной компенсации, формирование личного дела, уведомление заявителя о назначении (отказе в назначении) дополнительной компенсации.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Общий максимальный срок выполнения административной процедуры составляет 5 рабочих дней со дня получения заявления, документов, платежных документов (сведений) в полном объеме и правильно оформленных, указанных в </w:t>
      </w:r>
      <w:hyperlink w:anchor="P12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2.6.1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и </w:t>
      </w:r>
      <w:hyperlink w:anchor="P16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пункте 2.7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Указанная административная процедура выполняется должностным лицом органа соцзащиты, ответственным за назначение дополнительной компенсации.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Критериями принятия решения о назначении (отказе в назначении) дополнительной компенсации являются основания, указанные в </w:t>
      </w:r>
      <w:hyperlink w:anchor="P20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подпункте 2.9.1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При наличии права на предоставление дополнительной компенсации должностное лицо органа соцзащиты, ответственное за назначение дополнительной компенсации, готовит проект </w:t>
      </w:r>
      <w:hyperlink w:anchor="P86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решения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о назначении дополнительной компенсации по форме, указанной в приложении 3 к  административному регламенту.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При отсутствии права на предоставление дополнительной компенсации должностное лицо органа соцзащиты, ответственное за назначение дополнительной компенсации, готовит проект </w:t>
      </w:r>
      <w:hyperlink w:anchor="P93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решения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об отказе в назначении дополнительной компенсации по форме, указанной в приложении 4 к  административному регламенту.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Руководитель органа соцзащиты или уполномоченное им должностное лицо органа соцзащиты утверждает своей подписью проект решения о назначении (отказе в назначении) дополнительной компенсации, проставляет на нем гербовую печать органа соцзащиты и передает его и личное дело заявителя в порядке делопроизводства должностному лицу органа соцзащиты, ответственному за назначение дополнительной компенсации.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Должностное лицо органа соцзащиты, ответственное за назначение дополнительной компенсации, готовит </w:t>
      </w:r>
      <w:hyperlink w:anchor="P98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уведомление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о назначении дополнительной компенсации по форме, указанной в приложении 5 к  административному регламенту, или </w:t>
      </w:r>
      <w:hyperlink w:anchor="P1026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уведомление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об отказе в назначении дополнительной компенсации по форме, указанной в приложении 6 к  административному регламенту.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Результатом административной процедуры является направление заявителю уведомления о назначении (отказе в назначении) дополнительной компенсации по адресу и способом, указанным им в заявлении.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б) документа на бумажном носителе, подтверждающего содержание электронного документа, направленного органом соцзащиты в МФЦ;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Способ фиксации результата выполнения административной процедуры - утверждение проекта решения о назначении (отказе в назначении) дополнительной компенсации и регистрация уведомления о назначении (отказе в назначении) дополнительной компенсации в журнале регистрации исходящих документов.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3.2.5. Формирование выплатных документов и выплата дополнительной компенсации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Основанием для начала административной процедуры является поступление должностному лицу органа соцзащиты, ответственному за формирование выплатных документов, утвержденного решения о назначении дополнительной компенсации.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Содержание административной процедуры включает в себя формирование и утверждение списков получателей и ведомостей на выплату дополнительной компенсации, подготовку платежных документов и передачу их в российские кредитные организации и (или) отделению Управления федеральной почтовой связи Ставропольского края - обособленного подразделения акционерного общества «Почта России» (далее - почта).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Общий максимальный срок выполнения административной процедуры составляет 3 рабочих дня.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Указанная административная процедура выполняется должностным лицом органа соцзащиты, ответственным за формирование выплатных документов, должностным лицом отдела бухгалтерского учета и отчетности, главным бухгалтером, руководителем органа соцзащиты или уполномоченным им должностным лицом органа соцзащиты.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Критерием принятия решения для формирования выплатных документов является утвержденное решение о назначении дополнительной компенсации.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органа соцзащиты или уполномоченным им должностным лицом органа соцзащиты и их передача для осуществления перечисления (вручения) кредитной российской организацией и (или) почтой.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Должностное лицо отдела бухгалтерского учета и отчетности органа соцзащиты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почте.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4. Формы контроля за исполнением административного регламента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4.1. Текущий контроль за: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принятию решения о предоставлении дополнительной компенсации (далее - начальник отдела), либо лицом, его замещающим, путем проведения выборочных проверок соблюдения и исполнения должностными лицами положений  административного регламента и опроса мнения заявителей;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либо лицом, его замещающим, постоянно путем проведения проверок соблюдения и исполнения должностными лицами,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Текущий контроль за соблюдением должностными лицами МФЦ последовательности действий, установленных 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4.2. Последующий контроль за исполнением положений Типового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Периодичность осуществления последующего контроля составляет один раз в три года.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4.4. Плановые проверки осуществляются на основании годового плана работы органа соцзащиты.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Внеплановые проверки осуществляются на основании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>
      <w:pPr>
        <w:pStyle w:val="ConsPlusNonformat"/>
        <w:spacing w:before="20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4.6.   Должностные   лица,  муниципальные  служащие  органа  соцзащиты, работники  МФЦ,  организаций,  указанных  в </w:t>
      </w:r>
      <w:hyperlink r:id="rId32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1  статьи                          16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Федерального закона  «Об  организации  предоставления  государственных  и  муниципальных услуг»,   участвующие   в   предоставлении  государственной  услуги,  несут персональную   ответственность   за   полноту   и  качество  предоставления государственной  услуги,  за  действия (бездействие) и решения, принимаемые (осуществляемые)   в   ходе   предоставления   государственной  услуги,  за соблюдение  и  исполнение положений 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    Персональная  ответственность  должностных  лиц, муниципальных служащих органа  соцзащиты,  ответственных  за исполнение административных процедур,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закрепляется  в  их  должностных  регламентах в соответствии с требованиями законодательства  Российской  Федерации  и законодательства Ставропольского края.     Персональная  ответственность  работников МФЦ, организаций, указанных в </w:t>
      </w:r>
      <w:hyperlink r:id="rId33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 1   статьи  16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Федерального  закона  «Об организации предоставления государственных   и  муниципальных  услуг»,  участвующих  в  предоставлении государственной   услуги,   закрепляется   нормативными   правовыми  актами указанных   организаций  в  соответствии  с  требованиями  законодательства Российской Федерации и законодательства Ставропольского края.</w:t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51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пункте 5.2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административного регламента.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Жалоба может быть представлена на личном приеме, направлена посредством почтовой связи или в электронной форме с использованием сети «Интернет», Единого портала или Регионального портала.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nformat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5. Досудебный (внесудебный) порядок обжалования решений и действий (бездействия) органа, предоставляющего государственную услугу, МФЦ, организаций,   указанных в части 1  статьи 16</w:t>
      </w:r>
    </w:p>
    <w:p>
      <w:pPr>
        <w:pStyle w:val="ConsPlusNonformat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Федерального закона «Об организации предоставления  государственных и муниципальных услуг»,</w:t>
      </w:r>
    </w:p>
    <w:p>
      <w:pPr>
        <w:pStyle w:val="ConsPlusNonformat"/>
        <w:jc w:val="center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а также их должностных лиц, муниципальных  служащих, работников</w:t>
      </w:r>
    </w:p>
    <w:p>
      <w:pPr>
        <w:pStyle w:val="ConsPlusNonformat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5.1.  Заявитель  имеет  право  на  досудебное (внесудебное) обжалование решений  и  (или) действий (бездействия), принятых (осуществленных) органом соцзащиты,  его должностными лицами, муниципальными служащими, а также МФЦ, организациями,  указанными  в  </w:t>
      </w:r>
      <w:hyperlink r:id="rId34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 1   статьи 16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Федерального закона «Об организации  предоставления  государственных  и  муниципальных  услуг»,  их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должностных лиц, работников в ходе предоставления государственной услуги, в порядке,  предусмотренном  </w:t>
      </w:r>
      <w:hyperlink r:id="rId35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главой  2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Федерального  закона  «Об организации предоставления государственных и муниципальных услуг» (далее - жалоба).</w:t>
      </w:r>
    </w:p>
    <w:p>
      <w:pPr>
        <w:pStyle w:val="ConsPlusNonformat"/>
        <w:jc w:val="both"/>
        <w:rPr>
          <w:shd w:fill="auto" w:val="clear"/>
        </w:rPr>
      </w:pPr>
      <w:bookmarkStart w:id="9" w:name="P510"/>
      <w:bookmarkEnd w:id="9"/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5.2. Жалоба может быть подана заявителем или его представителем: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на  имя  главы  администрации Грачевского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округа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Ставропольского  края,  в  случае  если  обжалуются  действия (бездействие) руководителя  органа соцзащиты, руководителя МФЦ, руководителя организации, указанной  в  </w:t>
      </w:r>
      <w:hyperlink r:id="rId36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 1   статьи  16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Федерального  закона  «Об  организации</w:t>
      </w:r>
    </w:p>
    <w:p>
      <w:pPr>
        <w:pStyle w:val="ConsPlusNonformat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предоставления государственных и муниципальных услуг»;</w:t>
      </w:r>
    </w:p>
    <w:p>
      <w:pPr>
        <w:pStyle w:val="ConsPlusNonformat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на  имя руководителя органа соцзащиты, в случае если обжалуются решения и   действия   (бездействие)   органа   соцзащиты,   его  должностных  лиц, муниципальных служащих;     на   имя   руководителя   МФЦ,   в   случае  если  обжалуются  действия (бездействие) МФЦ, его должностных лиц;</w:t>
      </w:r>
    </w:p>
    <w:p>
      <w:pPr>
        <w:pStyle w:val="ConsPlusNonformat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1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на  имя  руководителя  организации,  указанной  в  </w:t>
      </w:r>
      <w:hyperlink r:id="rId37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 1   статьи                    16</w:t>
        </w:r>
      </w:hyperlink>
      <w:r>
        <w:rPr>
          <w:b w:val="false"/>
          <w:bCs w:val="false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Федерального   закона  «Об  организации  предоставления  государственных  и муниципальных  услуг»,  в  случае  если  обжалуются  действия (бездействие) работников указанной организации.</w:t>
      </w:r>
    </w:p>
    <w:p>
      <w:pPr>
        <w:pStyle w:val="ConsPlusNonformat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Жалоба может быть подана заявителем через МФЦ, который обеспечивает ее передачу в орган соцзащиты.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соответствии Федеральным законом 59-ФЗ от 02.05. 2006г. «О порядке рассмотрения обращения граждан Российской Федерации».</w:t>
      </w:r>
    </w:p>
    <w:p>
      <w:pPr>
        <w:pStyle w:val="ConsPlusNonformat"/>
        <w:spacing w:before="20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Жалоба  на  решения  и  (или )  действия (бездействие) МФЦ, организаций, указанных  в  </w:t>
      </w:r>
      <w:hyperlink r:id="rId38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1  статьи   16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Федерального  закона  «Об   организации предоставления  государственных и муниципальных услуг», их должностных лиц, работников, принятые (осуществленные) в ходе предоставления государственной услуги,  рассматривается  в  соответствии  с  </w:t>
      </w:r>
      <w:hyperlink r:id="rId39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постановлением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Правительства Российской  Федерации  от  16  августа                  2012  г.  N 840 «О порядке подачи и рассмотрения  жалоб на решения и действия (бездействие) федеральных органов исполнительной  власти  и  их  должностных лиц, федеральных государственных служащих,  должностных  лиц  государственных внебюджетных фондов Российской Федерации,   государственных   корпораций,   наделенных  в  соответствии  с федеральными  законами полномочиями по предоставлению государственных услуг в  установленной  сфере  деятельности,  и  их должностных лиц, организаций, предусмотренных  частью  1   статьи            16 Федерального закона «Об организации предоставления  государственных  и муниципальных услуг», и их работников, а также   многофункциональных   центров   предоставления   государственных  и муниципальных услуг и их работников».</w:t>
      </w:r>
    </w:p>
    <w:p>
      <w:pPr>
        <w:pStyle w:val="ConsPlusNonformat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5.3.  Информирование 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5.4.   Перечень   нормативных   правовых  актов,  регулирующих  порядок досудебного  (внесудебного)  обжалования  решений  и действий (бездействия) органа  соцзащиты,  предоставляющего  государственную  услугу,  а также его должностных    лиц,  муниципальных   служащих,  МФЦ, организаций, указанных  в </w:t>
      </w:r>
      <w:hyperlink r:id="rId40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части 1  статьи  16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Федерального  закона  «Об   организации предоставления государственных и муниципальных услуг»: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Федеральный  </w:t>
      </w:r>
      <w:hyperlink r:id="rId41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закон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«Об  организации  предоставления  государственных и муниципальных услуг»;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  </w:t>
      </w:r>
      <w:hyperlink r:id="rId42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постановление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 Правительства Российской Федерации от 16 августа 2012 г. N  840  «О  порядке  подачи  и  рассмотрения  жалоб  на  решения и действия (бездействие)  федеральных  органов  исполнительной власти и их должностных лиц,  федеральных государственных служащих, должностных лиц государственных</w:t>
      </w:r>
    </w:p>
    <w:p>
      <w:pPr>
        <w:pStyle w:val="ConsPlusNonformat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внебюджетных   фондов  Российской  Федерации,  государственных  корпораций, наделенных   в   соответствии   с  федеральными  законами  полномочиями  по предоставлению  государственных услуг в установленной сфере деятельности, и их  должностных  лиц,  организаций,  предусмотренных  частью  1   статьи 16 Федерального    закона  «Об  организации  предоставления  государственных  и муниципальных 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pStyle w:val="ConsPlusNormal"/>
        <w:ind w:firstLine="540"/>
        <w:jc w:val="both"/>
        <w:rPr/>
      </w:pPr>
      <w:hyperlink r:id="rId43">
        <w:r>
          <w:rPr>
            <w:rFonts w:cs="Times New Roman" w:ascii="Times New Roman" w:hAnsi="Times New Roman"/>
            <w:b w:val="false"/>
            <w:bCs w:val="false"/>
            <w:color w:val="0000FF"/>
            <w:sz w:val="28"/>
            <w:szCs w:val="28"/>
            <w:shd w:fill="auto" w:val="clear"/>
          </w:rPr>
          <w:t>постановление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Правительства Российской Федерации от 20 ноября                2012 г.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(указывается нормативный правовой акт администрации Грачевского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округа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Ставропольского края об особенностях подачи и рассмотрения жалоб на решения и действия (бездействие) органов местного самоуправления, предоставляющих государственные услуги, их должностных лиц, муниципальных служащих).</w:t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>
      <w:pPr>
        <w:sectPr>
          <w:type w:val="nextPage"/>
          <w:pgSz w:w="11906" w:h="16838"/>
          <w:pgMar w:left="1984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</w:r>
    </w:p>
    <w:p>
      <w:pPr>
        <w:pStyle w:val="ConsPlusNormal"/>
        <w:widowControl w:val="false"/>
        <w:bidi w:val="0"/>
        <w:spacing w:lineRule="exact" w:line="283" w:before="0" w:after="0"/>
        <w:ind w:left="4932" w:right="0" w:hanging="0"/>
        <w:jc w:val="center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Приложение 1</w:t>
      </w:r>
    </w:p>
    <w:p>
      <w:pPr>
        <w:pStyle w:val="ConsPlusNormal"/>
        <w:widowControl w:val="false"/>
        <w:bidi w:val="0"/>
        <w:spacing w:lineRule="exact" w:line="283" w:before="0" w:after="0"/>
        <w:ind w:left="4876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  административному регламенту предоставления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N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»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и ее предоставление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Title"/>
        <w:jc w:val="center"/>
        <w:rPr>
          <w:shd w:fill="auto" w:val="clear"/>
        </w:rPr>
      </w:pPr>
      <w:bookmarkStart w:id="10" w:name="P603"/>
      <w:bookmarkEnd w:id="10"/>
      <w:r>
        <w:rPr>
          <w:shd w:fill="auto" w:val="clear"/>
        </w:rPr>
        <w:t>БЛОК-СХЕМА</w:t>
      </w:r>
    </w:p>
    <w:p>
      <w:pPr>
        <w:pStyle w:val="ConsPlusTitle"/>
        <w:jc w:val="center"/>
        <w:rPr>
          <w:shd w:fill="auto" w:val="clear"/>
        </w:rPr>
      </w:pPr>
      <w:r>
        <w:rPr>
          <w:shd w:fill="auto" w:val="clear"/>
        </w:rPr>
        <w:t>ПРЕДОСТАВЛЕНИЯ ГРАЖДАНАМ ДОПОЛНИТЕЛЬНОЙ КОМПЕНСАЦИИ</w:t>
      </w:r>
    </w:p>
    <w:p>
      <w:pPr>
        <w:pStyle w:val="ConsPlusTitle"/>
        <w:jc w:val="center"/>
        <w:rPr>
          <w:shd w:fill="auto" w:val="clear"/>
        </w:rPr>
      </w:pPr>
      <w:r>
        <w:rPr>
          <w:shd w:fill="auto" w:val="clear"/>
        </w:rPr>
        <w:t>РАСХОДОВ НА ОПЛАТУ ЖИЛЫХ ПОМЕЩЕНИЙ И КОММУНАЛЬНЫХ УСЛУГ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┌───────────────────────────────────────────┐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│</w:t>
      </w:r>
      <w:r>
        <w:rPr>
          <w:shd w:fill="auto" w:val="clear"/>
        </w:rPr>
        <w:t>Информирование и консультирование заявителя│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┌────────────────────┤ </w:t>
      </w:r>
      <w:r>
        <w:rPr>
          <w:shd w:fill="auto" w:val="clear"/>
        </w:rPr>
        <w:t>по вопросу предоставления государственной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│                    │                   </w:t>
      </w:r>
      <w:r>
        <w:rPr>
          <w:shd w:fill="auto" w:val="clear"/>
        </w:rPr>
        <w:t>услуги               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│                    └───────────────────────────────────────────┘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</w:t>
      </w:r>
      <w:r>
        <w:rPr>
          <w:shd w:fill="auto" w:val="clear"/>
        </w:rPr>
        <w:t>\/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┌───────────────────┐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</w:t>
      </w:r>
      <w:r>
        <w:rPr>
          <w:shd w:fill="auto" w:val="clear"/>
        </w:rPr>
        <w:t>Прием документов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└────────┬──────────┘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</w:t>
      </w:r>
      <w:r>
        <w:rPr>
          <w:shd w:fill="auto" w:val="clear"/>
        </w:rPr>
        <w:t>\/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┌───────────────────┐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</w:t>
      </w:r>
      <w:r>
        <w:rPr>
          <w:shd w:fill="auto" w:val="clear"/>
        </w:rPr>
        <w:t>Расписка в приеме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</w:t>
      </w:r>
      <w:r>
        <w:rPr>
          <w:shd w:fill="auto" w:val="clear"/>
        </w:rPr>
        <w:t>документов 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└────────┬──────────┘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</w:t>
      </w:r>
      <w:r>
        <w:rPr>
          <w:shd w:fill="auto" w:val="clear"/>
        </w:rPr>
        <w:t>\/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┌───────────────────┐         ┌────────────────┐        ┌─────────────────┐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</w:t>
      </w:r>
      <w:r>
        <w:rPr>
          <w:shd w:fill="auto" w:val="clear"/>
        </w:rPr>
        <w:t>Проверка права  │         │     Отказ в    │        │Решение об отказе│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│                   ├────────</w:t>
      </w:r>
      <w:r>
        <w:rPr>
          <w:shd w:fill="auto" w:val="clear"/>
        </w:rPr>
        <w:t>&gt;│   назначении   ├───────&gt;│   в назначении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              │         │ </w:t>
      </w:r>
      <w:r>
        <w:rPr>
          <w:shd w:fill="auto" w:val="clear"/>
        </w:rPr>
        <w:t>дополнительной │        │  дополнительной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              │         │   </w:t>
      </w:r>
      <w:r>
        <w:rPr>
          <w:shd w:fill="auto" w:val="clear"/>
        </w:rPr>
        <w:t>компенсации  │        │   компенсации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└────────┬──────────┘         └────────────────┘        └─────────┬───────┘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</w:t>
      </w:r>
      <w:r>
        <w:rPr>
          <w:shd w:fill="auto" w:val="clear"/>
        </w:rPr>
        <w:t>\/                                                       \/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┌───────────────────┐                                   ┌─────────────────┐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</w:t>
      </w:r>
      <w:r>
        <w:rPr>
          <w:shd w:fill="auto" w:val="clear"/>
        </w:rPr>
        <w:t>Решение о     │                                   │   Обжалование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</w:t>
      </w:r>
      <w:r>
        <w:rPr>
          <w:shd w:fill="auto" w:val="clear"/>
        </w:rPr>
        <w:t>назначении    │                                   │     отказа в 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</w:t>
      </w:r>
      <w:r>
        <w:rPr>
          <w:shd w:fill="auto" w:val="clear"/>
        </w:rPr>
        <w:t>дополнительной  │                                   │    назначении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</w:t>
      </w:r>
      <w:r>
        <w:rPr>
          <w:shd w:fill="auto" w:val="clear"/>
        </w:rPr>
        <w:t>компенсации    │                                   │  дополнительной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              │                                   │  </w:t>
      </w:r>
      <w:r>
        <w:rPr>
          <w:shd w:fill="auto" w:val="clear"/>
        </w:rPr>
        <w:t>компенсации в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              │                                   │   </w:t>
      </w:r>
      <w:r>
        <w:rPr>
          <w:shd w:fill="auto" w:val="clear"/>
        </w:rPr>
        <w:t>досудебном,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              │                                   │ </w:t>
      </w:r>
      <w:r>
        <w:rPr>
          <w:shd w:fill="auto" w:val="clear"/>
        </w:rPr>
        <w:t>судебном порядке│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└────────┬──────────┘                                   └─────────────────┘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</w:t>
      </w:r>
      <w:r>
        <w:rPr>
          <w:shd w:fill="auto" w:val="clear"/>
        </w:rPr>
        <w:t>\/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┌───────────────────┐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</w:t>
      </w:r>
      <w:r>
        <w:rPr>
          <w:shd w:fill="auto" w:val="clear"/>
        </w:rPr>
        <w:t>Формирование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</w:t>
      </w:r>
      <w:r>
        <w:rPr>
          <w:shd w:fill="auto" w:val="clear"/>
        </w:rPr>
        <w:t>выплатных  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│     </w:t>
      </w:r>
      <w:r>
        <w:rPr>
          <w:shd w:fill="auto" w:val="clear"/>
        </w:rPr>
        <w:t>документов   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└───────────────────┘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4932" w:right="0" w:hanging="0"/>
        <w:jc w:val="center"/>
        <w:outlineLvl w:val="1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Приложение 2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4932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  административному регламенту предоставления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N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»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и ее предоставление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</w:t>
      </w:r>
      <w:r>
        <w:rPr>
          <w:shd w:fill="auto" w:val="clear"/>
        </w:rPr>
        <w:t>Форма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Должность руководителя: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Ф.И.О. руководителя: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от 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_______________________________________,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</w:t>
      </w:r>
      <w:r>
        <w:rPr>
          <w:shd w:fill="auto" w:val="clear"/>
        </w:rPr>
        <w:t>Ф.И.О. полностью</w:t>
      </w:r>
    </w:p>
    <w:p>
      <w:pPr>
        <w:pStyle w:val="ConsPlusNonformat"/>
        <w:jc w:val="both"/>
        <w:rPr/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 xml:space="preserve">действующего в интересах </w:t>
      </w:r>
      <w:hyperlink w:anchor="P783">
        <w:r>
          <w:rPr>
            <w:color w:val="0000FF"/>
            <w:shd w:fill="auto" w:val="clear"/>
          </w:rPr>
          <w:t>&lt;1&gt;</w:t>
        </w:r>
      </w:hyperlink>
      <w:r>
        <w:rPr>
          <w:shd w:fill="auto" w:val="clear"/>
        </w:rPr>
        <w:t>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</w:t>
      </w:r>
      <w:r>
        <w:rPr>
          <w:shd w:fill="auto" w:val="clear"/>
        </w:rPr>
        <w:t>Ф.И.О. полностью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</w:t>
      </w:r>
      <w:r>
        <w:rPr>
          <w:shd w:fill="auto" w:val="clear"/>
        </w:rPr>
        <w:t>____._____._____ года рождения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bookmarkStart w:id="11" w:name="P690"/>
      <w:bookmarkEnd w:id="11"/>
      <w:r>
        <w:rPr>
          <w:shd w:fill="auto" w:val="clear"/>
        </w:rPr>
        <w:t xml:space="preserve">                              </w:t>
      </w:r>
      <w:r>
        <w:rPr>
          <w:shd w:fill="auto" w:val="clear"/>
        </w:rPr>
        <w:t>ЗАЯВЛЕНИЕ N 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</w:t>
      </w:r>
      <w:r>
        <w:rPr>
          <w:shd w:fill="auto" w:val="clear"/>
        </w:rPr>
        <w:t>о назначении дополнительной компенсации расходов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</w:t>
      </w:r>
      <w:r>
        <w:rPr>
          <w:shd w:fill="auto" w:val="clear"/>
        </w:rPr>
        <w:t>на оплату жилых помещений и коммунальных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</w:t>
      </w:r>
      <w:r>
        <w:rPr>
          <w:shd w:fill="auto" w:val="clear"/>
        </w:rPr>
        <w:t>услуг и способе ее доставки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Прошу  назначить  дополнительную  компенсацию  расходов на оплату жилых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помещений и коммунальных услуг (далее - дополнительная компенсация) как: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</w:t>
      </w:r>
      <w:r>
        <w:rPr>
          <w:shd w:fill="auto" w:val="clear"/>
        </w:rPr>
        <w:t>указать льготную категорию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Я являюсь (при необходимости нужное отметить):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┌─┐                           ┌─┐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│ │ </w:t>
      </w:r>
      <w:r>
        <w:rPr>
          <w:shd w:fill="auto" w:val="clear"/>
        </w:rPr>
        <w:t>законным представителем   │ │ доверенным лицом.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└─┘                           └─┘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Паспорт  или  иной  документ,  удостоверяющий  личность льготника серия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 N 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кем выдан: ___________________________________________________________.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дата выдачи: ______.________._________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Адрес регистрации льготника: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Адрес  жилого  помещения,  на которое назначена компенсация расходов на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оплату  жилого  помещения и коммунальных услуг, предусмотренная Федеральным</w:t>
      </w:r>
    </w:p>
    <w:p>
      <w:pPr>
        <w:pStyle w:val="ConsPlusNonformat"/>
        <w:jc w:val="both"/>
        <w:rPr/>
      </w:pPr>
      <w:hyperlink r:id="rId44">
        <w:r>
          <w:rPr>
            <w:color w:val="0000FF"/>
            <w:shd w:fill="auto" w:val="clear"/>
          </w:rPr>
          <w:t>законом</w:t>
        </w:r>
      </w:hyperlink>
      <w:r>
        <w:rPr>
          <w:shd w:fill="auto" w:val="clear"/>
        </w:rPr>
        <w:t xml:space="preserve"> «О ветеранах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»</w:t>
      </w:r>
      <w:r>
        <w:rPr>
          <w:shd w:fill="auto" w:val="clear"/>
        </w:rPr>
        <w:t xml:space="preserve"> (далее - компенсация на ЖКУ):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Контактный телефон _________________, e-mail (при наличии): __________.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СНИЛС льготника: _____________________________________________________.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</w:t>
      </w:r>
      <w:r>
        <w:rPr>
          <w:shd w:fill="auto" w:val="clear"/>
        </w:rPr>
        <w:t>заполняется по желанию гражданина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Выплату   назначенной  дополнительной  компенсации  прошу  осуществлять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через: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почтовое отделение  ______________________________________________________;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кредитную организацию ____________________________________________________,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</w:t>
      </w:r>
      <w:r>
        <w:rPr>
          <w:shd w:fill="auto" w:val="clear"/>
        </w:rPr>
        <w:t>наименование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┌─┬─┬─┬─┐ ┌─┬─┬─┬─┬─┐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номер структурного подразделения │ │ │ │ │ │ │ │ │ │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└─┴─┴─┴─┘ └─┴─┴─┴─┴─┘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┌─┬─┬─┐┌─┬─┬─┐┌─┬─┬─┐┌─┬─┬─┐┌─┬─┬─┐┌─┬─┬─┐┌─┬─┐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лицевой счет  │ │ │ ││ │ │ ││ │ │ ││ │ │ ││ │ │ ││ │ │ ││ │ │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└─┴─┴─┘└─┴─┴─┘└─┴─┴─┘└─┴─┴─┘└─┴─┴─┘└─┴─┴─┘└─┴─┘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Мне  известно,  что  в  соответствии  с действующим законодательством я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(льготник)  имею  (имеет) право на получение дополнительной компенсации при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отсутствии полного освобождения от оплаты за жилые помещения и коммунальные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услуги в соответствии с законодательством Российской Федерации.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Уведомляю Вас, что (нужное подчеркнуть): я (льготник) и (или) член моей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семьи (семьи льготника) 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</w:t>
      </w:r>
      <w:r>
        <w:rPr>
          <w:shd w:fill="auto" w:val="clear"/>
        </w:rPr>
        <w:t>Ф.И.О. полностью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имею(ет)  право на освобождение от оплаты за жилые помещения и коммунальные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услуги в соответствии с __________________________________________________.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</w:t>
      </w:r>
      <w:r>
        <w:rPr>
          <w:shd w:fill="auto" w:val="clear"/>
        </w:rPr>
        <w:t>указать реквизиты нормативного правового акта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В  случае  допущения  задолженности  по  оплате  за  жилое  помещение 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коммунальные  услуги  (или  их  отдельных видов), неисполнения соглашения 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погашении   задолженности,   утраты   права   на  получение  дополнительной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компенсации  в  связи  с  изменением  основания  ее предоставления, полного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освобождения  от  оплаты  за  жилое  помещение  и  коммунальные услуги меня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(льготника)   и   (или)  члена  моей  семьи  (семьи  льготника),  снятия  с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регистрационного  учета  по  месту   жительства  или  месту  пребывания  на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территории Ставропольского края либо иных обстоятельств, влияющих на размер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и условия предоставления дополнительной компенсации, обязуюсь извещать: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</w:t>
      </w:r>
      <w:r>
        <w:rPr>
          <w:shd w:fill="auto" w:val="clear"/>
        </w:rPr>
        <w:t>наименование органа, осуществляющего выплату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</w:t>
      </w:r>
      <w:r>
        <w:rPr>
          <w:shd w:fill="auto" w:val="clear"/>
        </w:rPr>
        <w:t>дополнительной компенсации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в  течение  14  рабочих  дней  со дня наступления вышеуказанных изменений 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представлять документы, подтверждающие эти изменения.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Об   условиях,   являющихся   основанием   для   приостановления   либо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прекращения  выплаты дополнительной компенсации, а также об ответственности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за  представление неполных или заведомо недостоверных документов и сведений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проинформирован.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К заявлению прилагаю следующие документы: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</w:t>
      </w:r>
      <w:r>
        <w:rPr>
          <w:shd w:fill="auto" w:val="clear"/>
        </w:rPr>
        <w:t>Заявитель:                        Заявление принял(а):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     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расшифровка подписи заявителя, подпись     расшифровка подписи специалиста,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</w:t>
      </w:r>
      <w:r>
        <w:rPr>
          <w:shd w:fill="auto" w:val="clear"/>
        </w:rPr>
        <w:t>подпись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        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дата предоставления заявления                дата принятия заявления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------------------------------------линия отрыва---------------------------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</w:t>
      </w:r>
      <w:r>
        <w:rPr>
          <w:shd w:fill="auto" w:val="clear"/>
        </w:rPr>
        <w:t>Расписка-уведомление о приеме документов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Заявление и документы гр. 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</w:t>
      </w:r>
      <w:r>
        <w:rPr>
          <w:shd w:fill="auto" w:val="clear"/>
        </w:rPr>
        <w:t>Ф.И.О. полностью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приняты 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</w:t>
      </w:r>
      <w:r>
        <w:rPr>
          <w:shd w:fill="auto" w:val="clear"/>
        </w:rPr>
        <w:t>дата приема документов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</w:t>
      </w:r>
      <w:r>
        <w:rPr>
          <w:shd w:fill="auto" w:val="clear"/>
        </w:rPr>
        <w:t>Ф.И.О. и подпись специалиста, принявшего документы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--------------------------------</w:t>
      </w:r>
    </w:p>
    <w:p>
      <w:pPr>
        <w:pStyle w:val="ConsPlusNonformat"/>
        <w:jc w:val="both"/>
        <w:rPr>
          <w:shd w:fill="auto" w:val="clear"/>
        </w:rPr>
      </w:pPr>
      <w:bookmarkStart w:id="12" w:name="P783"/>
      <w:bookmarkEnd w:id="12"/>
      <w:r>
        <w:rPr>
          <w:shd w:fill="auto" w:val="clear"/>
        </w:rPr>
        <w:t xml:space="preserve">    </w:t>
      </w:r>
      <w:r>
        <w:rPr>
          <w:shd w:fill="auto" w:val="clear"/>
        </w:rPr>
        <w:t>&lt;1&gt;  Заполняется в случае подачи заявления законным представителем либо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доверенным лицом льготника.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exact" w:line="283" w:before="0" w:after="0"/>
        <w:ind w:left="4989" w:right="0" w:hanging="0"/>
        <w:jc w:val="center"/>
        <w:outlineLvl w:val="2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Приложение 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exact" w:line="283" w:before="0" w:after="0"/>
        <w:ind w:left="4989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 заявлению о назначении дополнительной компенсации расходов на оплату жилых помещений и коммунальных услуг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exact" w:line="283" w:before="0" w:after="0"/>
        <w:ind w:left="4989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ConsPlusNormal"/>
        <w:jc w:val="center"/>
        <w:rPr>
          <w:shd w:fill="auto" w:val="clear"/>
        </w:rPr>
      </w:pPr>
      <w:r>
        <w:rPr>
          <w:shd w:fill="auto" w:val="clear"/>
        </w:rPr>
        <w:t>СВЕДЕНИЯ</w:t>
      </w:r>
    </w:p>
    <w:p>
      <w:pPr>
        <w:pStyle w:val="ConsPlusNormal"/>
        <w:jc w:val="center"/>
        <w:rPr>
          <w:shd w:fill="auto" w:val="clear"/>
        </w:rPr>
      </w:pPr>
      <w:r>
        <w:rPr>
          <w:shd w:fill="auto" w:val="clear"/>
        </w:rPr>
        <w:t>о зарегистрированных в жилом помещении гражданах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ind w:firstLine="540"/>
        <w:jc w:val="both"/>
        <w:rPr>
          <w:shd w:fill="auto" w:val="clear"/>
        </w:rPr>
      </w:pPr>
      <w:r>
        <w:rPr>
          <w:shd w:fill="auto" w:val="clear"/>
        </w:rPr>
        <w:t>Количество зарегистрированных по месту жительства и месту пребывания в жилом помещении граждан составляет ___________ человек: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tbl>
      <w:tblPr>
        <w:tblW w:w="903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3457"/>
        <w:gridCol w:w="1268"/>
        <w:gridCol w:w="3627"/>
      </w:tblGrid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 п/п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Ф.И.О. полностью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Дата рождения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Паспортные данные или данные иного документа, удостоверяющего личность</w:t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Я подтверждаю, что предоставленные мною сведения о зарегистрированных в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жилом помещении гражданах точны и достоверны.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</w:t>
      </w:r>
      <w:r>
        <w:rPr>
          <w:shd w:fill="auto" w:val="clear"/>
        </w:rPr>
        <w:t>Заявитель:                         Информацию принял(а):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    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подпись и расшифровка подписи заявителя      подпись и расшифровка подписи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</w:t>
      </w:r>
      <w:r>
        <w:rPr>
          <w:shd w:fill="auto" w:val="clear"/>
        </w:rPr>
        <w:t>специалиста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    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дата предоставления информации              дата принятия информации</w:t>
      </w:r>
    </w:p>
    <w:p>
      <w:pPr>
        <w:pStyle w:val="Normal"/>
        <w:rPr>
          <w:rFonts w:ascii="Calibri" w:hAnsi="Calibri" w:eastAsia="Times New Roman" w:cs="Calibri"/>
          <w:szCs w:val="20"/>
          <w:shd w:fill="auto" w:val="clear"/>
          <w:lang w:eastAsia="ru-RU"/>
        </w:rPr>
      </w:pPr>
      <w:r>
        <w:rPr>
          <w:rFonts w:eastAsia="Times New Roman" w:cs="Calibri"/>
          <w:szCs w:val="20"/>
          <w:shd w:fill="auto" w:val="clear"/>
          <w:lang w:eastAsia="ru-RU"/>
        </w:rPr>
      </w:r>
      <w:r>
        <w:br w:type="page"/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center"/>
        <w:outlineLvl w:val="1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Приложение 3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  административному регламенту предоставления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N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»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и ее предоставление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</w:t>
      </w:r>
      <w:r>
        <w:rPr>
          <w:shd w:fill="auto" w:val="clear"/>
        </w:rPr>
        <w:t>Форма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</w:t>
      </w:r>
      <w:r>
        <w:rPr>
          <w:shd w:fill="auto" w:val="clear"/>
        </w:rPr>
        <w:t>Наименование органа соцзащиты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bookmarkStart w:id="13" w:name="P860"/>
      <w:bookmarkEnd w:id="13"/>
      <w:r>
        <w:rPr>
          <w:shd w:fill="auto" w:val="clear"/>
        </w:rPr>
        <w:t xml:space="preserve">                     </w:t>
      </w:r>
      <w:r>
        <w:rPr>
          <w:shd w:fill="auto" w:val="clear"/>
        </w:rPr>
        <w:t>РЕШЕНИЕ от ____________ N 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</w:t>
      </w:r>
      <w:r>
        <w:rPr>
          <w:shd w:fill="auto" w:val="clear"/>
        </w:rPr>
        <w:t>Заявка от _________ N 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</w:t>
      </w:r>
      <w:r>
        <w:rPr>
          <w:shd w:fill="auto" w:val="clear"/>
        </w:rPr>
        <w:t>(дата обращения __________)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</w:t>
      </w:r>
      <w:r>
        <w:rPr>
          <w:shd w:fill="auto" w:val="clear"/>
        </w:rPr>
        <w:t>о назначении дополнительной компенсации расходов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</w:t>
      </w:r>
      <w:r>
        <w:rPr>
          <w:shd w:fill="auto" w:val="clear"/>
        </w:rPr>
        <w:t>на оплату жилых помещений и коммунальных услуг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</w:t>
      </w:r>
      <w:r>
        <w:rPr>
          <w:shd w:fill="auto" w:val="clear"/>
        </w:rPr>
        <w:t>(далее - дополнительная компенсация)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Гражданин(ка) 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</w:t>
      </w:r>
      <w:r>
        <w:rPr>
          <w:shd w:fill="auto" w:val="clear"/>
        </w:rPr>
        <w:t>фамилия, имя, отчество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Адрес регистрации: 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Адрес, по которому назначена компенсация на ЖКУ: 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Категория льготника: 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Данные для расчета: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состав семьи: _____ чел.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из них льготники: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Ф.И.О. ______________ категория _______________________________________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tbl>
      <w:tblPr>
        <w:tblW w:w="902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1"/>
        <w:gridCol w:w="4251"/>
      </w:tblGrid>
      <w:tr>
        <w:trPr/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Вид жилищно-коммунальной услуги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Номер лицевого счета</w:t>
            </w:r>
          </w:p>
        </w:tc>
      </w:tr>
      <w:tr>
        <w:trPr/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tbl>
      <w:tblPr>
        <w:tblW w:w="904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8"/>
        <w:gridCol w:w="634"/>
        <w:gridCol w:w="635"/>
        <w:gridCol w:w="2783"/>
      </w:tblGrid>
      <w:tr>
        <w:trPr/>
        <w:tc>
          <w:tcPr>
            <w:tcW w:w="4988" w:type="dxa"/>
            <w:tcBorders/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Дополнительную компенсацию назначить</w:t>
            </w:r>
          </w:p>
        </w:tc>
        <w:tc>
          <w:tcPr>
            <w:tcW w:w="634" w:type="dxa"/>
            <w:tcBorders/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635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с: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4988" w:type="dxa"/>
            <w:tcBorders/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634" w:type="dxa"/>
            <w:tcBorders/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635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  <w:t>по: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Кредитные организации (банк)/организация почтовой связи 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Расчет произвел            подпись          расшифровка подписи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Расчет проверил            подпись          расшифровка подписи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Руководитель               подпись          расшифровка подписи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М.П.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center"/>
        <w:outlineLvl w:val="1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Приложение 4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  административному регламенту предоставления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N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»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и ее предоставление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</w:t>
      </w:r>
      <w:r>
        <w:rPr>
          <w:shd w:fill="auto" w:val="clear"/>
        </w:rPr>
        <w:t>Форма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</w:t>
      </w:r>
      <w:r>
        <w:rPr>
          <w:shd w:fill="auto" w:val="clear"/>
        </w:rPr>
        <w:t>Наименование органа соцзащиты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bookmarkStart w:id="14" w:name="P934"/>
      <w:bookmarkEnd w:id="14"/>
      <w:r>
        <w:rPr>
          <w:shd w:fill="auto" w:val="clear"/>
        </w:rPr>
        <w:t xml:space="preserve">                                  </w:t>
      </w:r>
      <w:r>
        <w:rPr>
          <w:shd w:fill="auto" w:val="clear"/>
        </w:rPr>
        <w:t>РЕШЕНИЕ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</w:t>
      </w:r>
      <w:r>
        <w:rPr>
          <w:shd w:fill="auto" w:val="clear"/>
        </w:rPr>
        <w:t>об отказе в назначении дополнительной компенсации расходов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</w:t>
      </w:r>
      <w:r>
        <w:rPr>
          <w:shd w:fill="auto" w:val="clear"/>
        </w:rPr>
        <w:t>на оплату жилых помещений и коммунальных услуг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</w:t>
      </w:r>
      <w:r>
        <w:rPr>
          <w:shd w:fill="auto" w:val="clear"/>
        </w:rPr>
        <w:t>(далее - дополнительная компенсация)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</w:t>
      </w:r>
      <w:r>
        <w:rPr>
          <w:shd w:fill="auto" w:val="clear"/>
        </w:rPr>
        <w:t>от ________________ N 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Отказать в назначении дополнительной компенсации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Гр. ______________________________________________________________________,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</w:t>
      </w:r>
      <w:r>
        <w:rPr>
          <w:shd w:fill="auto" w:val="clear"/>
        </w:rPr>
        <w:t>фамилия, имя, отчество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Адрес регистрации: _______________________________________________________,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Причина 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Расчет произвел                    подпись          расшифровка подписи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Руководитель                       подпись          расшифровка подписи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М.П.</w:t>
      </w:r>
    </w:p>
    <w:p>
      <w:pPr>
        <w:pStyle w:val="Normal"/>
        <w:rPr>
          <w:rFonts w:ascii="Calibri" w:hAnsi="Calibri" w:eastAsia="Times New Roman" w:cs="Calibri"/>
          <w:szCs w:val="20"/>
          <w:shd w:fill="auto" w:val="clear"/>
          <w:lang w:eastAsia="ru-RU"/>
        </w:rPr>
      </w:pPr>
      <w:r>
        <w:rPr>
          <w:rFonts w:eastAsia="Times New Roman" w:cs="Calibri"/>
          <w:szCs w:val="20"/>
          <w:shd w:fill="auto" w:val="clear"/>
          <w:lang w:eastAsia="ru-RU"/>
        </w:rPr>
      </w:r>
      <w:r>
        <w:br w:type="page"/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center"/>
        <w:outlineLvl w:val="1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Приложение 5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  административному регламенту предоставления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N 20-кз «О дополнительной мере социальной поддержки в виде дополнительной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»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и ее предоставление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</w:t>
      </w:r>
      <w:r>
        <w:rPr>
          <w:shd w:fill="auto" w:val="clear"/>
        </w:rPr>
        <w:t>Форма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</w:t>
      </w:r>
      <w:r>
        <w:rPr>
          <w:shd w:fill="auto" w:val="clear"/>
        </w:rPr>
        <w:t>Наименование органа соцзащиты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bookmarkStart w:id="15" w:name="P984"/>
      <w:bookmarkEnd w:id="15"/>
      <w:r>
        <w:rPr>
          <w:shd w:fill="auto" w:val="clear"/>
        </w:rPr>
        <w:t xml:space="preserve">                              </w:t>
      </w:r>
      <w:r>
        <w:rPr>
          <w:shd w:fill="auto" w:val="clear"/>
        </w:rPr>
        <w:t>УВЕДОМЛЕНИЕ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</w:t>
      </w:r>
      <w:r>
        <w:rPr>
          <w:shd w:fill="auto" w:val="clear"/>
        </w:rPr>
        <w:t>от _______________ N 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Уважаемая 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</w:t>
      </w:r>
      <w:r>
        <w:rPr>
          <w:shd w:fill="auto" w:val="clear"/>
        </w:rPr>
        <w:t>фамилия, имя, отчество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Уведомляем  о  назначении  Вам  дополнительной  компенсации расходов на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оплату жилых помещений и коммунальных услуг с «___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shd w:fill="auto" w:val="clear"/>
        </w:rPr>
        <w:t>»</w:t>
      </w:r>
      <w:r>
        <w:rPr>
          <w:shd w:fill="auto" w:val="clear"/>
        </w:rPr>
        <w:t xml:space="preserve"> ________ 20____ г.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Руководитель                 подпись              расшифровка подписи</w:t>
      </w:r>
    </w:p>
    <w:p>
      <w:pPr>
        <w:pStyle w:val="Normal"/>
        <w:rPr>
          <w:rFonts w:ascii="Calibri" w:hAnsi="Calibri" w:eastAsia="Times New Roman" w:cs="Calibri"/>
          <w:szCs w:val="20"/>
          <w:shd w:fill="auto" w:val="clear"/>
          <w:lang w:eastAsia="ru-RU"/>
        </w:rPr>
      </w:pPr>
      <w:r>
        <w:rPr>
          <w:rFonts w:eastAsia="Times New Roman" w:cs="Calibri"/>
          <w:szCs w:val="20"/>
          <w:shd w:fill="auto" w:val="clear"/>
          <w:lang w:eastAsia="ru-RU"/>
        </w:rPr>
      </w:r>
      <w:r>
        <w:br w:type="page"/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center"/>
        <w:outlineLvl w:val="1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Приложение 6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  административному регламенту предоставления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N 20-кз «О дополнительной мере социальной поддержки в виде дополнительной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»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и ее предоставление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5102" w:right="0" w:hanging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</w:t>
      </w:r>
      <w:r>
        <w:rPr>
          <w:shd w:fill="auto" w:val="clear"/>
        </w:rPr>
        <w:t>Форма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</w:t>
      </w:r>
      <w:r>
        <w:rPr>
          <w:shd w:fill="auto" w:val="clear"/>
        </w:rPr>
        <w:t>Наименование органа соцзащиты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bookmarkStart w:id="16" w:name="P1026"/>
      <w:bookmarkEnd w:id="16"/>
      <w:r>
        <w:rPr>
          <w:shd w:fill="auto" w:val="clear"/>
        </w:rPr>
        <w:t xml:space="preserve">                              </w:t>
      </w:r>
      <w:r>
        <w:rPr>
          <w:shd w:fill="auto" w:val="clear"/>
        </w:rPr>
        <w:t>УВЕДОМЛЕНИЕ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</w:t>
      </w:r>
      <w:r>
        <w:rPr>
          <w:shd w:fill="auto" w:val="clear"/>
        </w:rPr>
        <w:t>от _____________ N 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Уважаемая 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</w:t>
      </w:r>
      <w:r>
        <w:rPr>
          <w:shd w:fill="auto" w:val="clear"/>
        </w:rPr>
        <w:t>фамилия, имя, отчество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Уведомляем о принятии решения об отказе в назначении Вам дополнительной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компенсации расходов на оплату жилых помещений и коммунальных услуг в связи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с _________________________________________________________________________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>__________________________________________________________________________.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Данное решение может быть обжаловано в досудебном и судебном порядке.</w:t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Руководитель                 подпись           расшифровка подписи</w:t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  <w:shd w:fill="auto" w:val="clear"/>
        </w:rPr>
      </w:pPr>
      <w:r>
        <w:rPr>
          <w:sz w:val="2"/>
          <w:szCs w:val="2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spacing w:before="220" w:after="0"/>
        <w:ind w:firstLine="540"/>
        <w:jc w:val="both"/>
        <w:rPr>
          <w:shd w:fill="auto" w:val="clear"/>
        </w:rPr>
      </w:pPr>
      <w:r>
        <w:rPr/>
      </w:r>
    </w:p>
    <w:sectPr>
      <w:type w:val="nextPage"/>
      <w:pgSz w:w="11906" w:h="16838"/>
      <w:pgMar w:left="198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19a2"/>
    <w:pPr>
      <w:widowControl/>
      <w:suppressAutoHyphens w:val="true"/>
      <w:bidi w:val="0"/>
      <w:spacing w:before="0" w:after="0"/>
      <w:ind w:firstLine="7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0195d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semiHidden/>
    <w:qFormat/>
    <w:rsid w:val="005d7e43"/>
    <w:rPr/>
  </w:style>
  <w:style w:type="character" w:styleId="Style16" w:customStyle="1">
    <w:name w:val="Нижний колонтитул Знак"/>
    <w:basedOn w:val="DefaultParagraphFont"/>
    <w:link w:val="a6"/>
    <w:uiPriority w:val="99"/>
    <w:semiHidden/>
    <w:qFormat/>
    <w:rsid w:val="005d7e43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ef1bbe"/>
    <w:pPr>
      <w:widowControl w:val="false"/>
      <w:suppressAutoHyphens w:val="true"/>
      <w:bidi w:val="0"/>
      <w:spacing w:before="0" w:after="0"/>
      <w:ind w:hanging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semiHidden/>
    <w:unhideWhenUsed/>
    <w:rsid w:val="005d7e4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semiHidden/>
    <w:unhideWhenUsed/>
    <w:rsid w:val="005d7e4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705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2D9E850914B47B72DF2D8E372291D15B75A87F187CCF65DD0F9A658424EE3441C467B7DCE871D279C8BE7341CFC31C2DFsBT0N" TargetMode="External"/><Relationship Id="rId3" Type="http://schemas.openxmlformats.org/officeDocument/2006/relationships/hyperlink" Target="consultantplus://offline/ref=D2D9E850914B47B72DF2C6EE6445431FB354D8FE85CEF50E8FADA00F1D1EE5115C067D289FC3482B9982AD6551B73EC2DFAEE6BF415DCFC1sFTCN" TargetMode="External"/><Relationship Id="rId4" Type="http://schemas.openxmlformats.org/officeDocument/2006/relationships/hyperlink" Target="consultantplus://offline/ref=D2D9E850914B47B72DF2C6EE6445431FB354D8FE85CEF50E8FADA00F1D1EE5115C067D289FC348289D82AD6551B73EC2DFAEE6BF415DCFC1sFTCN" TargetMode="External"/><Relationship Id="rId5" Type="http://schemas.openxmlformats.org/officeDocument/2006/relationships/hyperlink" Target="consultantplus://offline/ref=D2D9E850914B47B72DF2C6EE6445431FB354D8FE85CEF50E8FADA00F1D1EE5115C067D289FC348289E82AD6551B73EC2DFAEE6BF415DCFC1sFTCN" TargetMode="External"/><Relationship Id="rId6" Type="http://schemas.openxmlformats.org/officeDocument/2006/relationships/hyperlink" Target="consultantplus://offline/ref=D2D9E850914B47B72DF2C6EE6445431FB354D8FE85CEF50E8FADA00F1D1EE5115C067D289FC34B239E82AD6551B73EC2DFAEE6BF415DCFC1sFTCN" TargetMode="External"/><Relationship Id="rId7" Type="http://schemas.openxmlformats.org/officeDocument/2006/relationships/hyperlink" Target="consultantplus://offline/ref=D2D9E850914B47B72DF2C6EE6445431FB354D8FE85CEF50E8FADA00F1D1EE5115C067D289FC348299582AD6551B73EC2DFAEE6BF415DCFC1sFTCN" TargetMode="External"/><Relationship Id="rId8" Type="http://schemas.openxmlformats.org/officeDocument/2006/relationships/hyperlink" Target="consultantplus://offline/ref=D2D9E850914B47B72DF2C6EE6445431FB252DCFE8D9FA20CDEF8AE0A154EBF014A4F702B81C341349E89FBs3T4N" TargetMode="External"/><Relationship Id="rId9" Type="http://schemas.openxmlformats.org/officeDocument/2006/relationships/hyperlink" Target="http://grachevkautszn.ru/" TargetMode="External"/><Relationship Id="rId10" Type="http://schemas.openxmlformats.org/officeDocument/2006/relationships/hyperlink" Target="http://grachevkautszn.ru/" TargetMode="External"/><Relationship Id="rId11" Type="http://schemas.openxmlformats.org/officeDocument/2006/relationships/hyperlink" Target="http://grachevkautszn.ru/" TargetMode="External"/><Relationship Id="rId12" Type="http://schemas.openxmlformats.org/officeDocument/2006/relationships/hyperlink" Target="consultantplus://offline/ref=D2D9E850914B47B72DF2D8E372291D15B75A87F187CCF65DD0F9A658424EE3441C467B7DCE871D279C8BE7341CFC31C2DFsBT0N" TargetMode="External"/><Relationship Id="rId13" Type="http://schemas.openxmlformats.org/officeDocument/2006/relationships/hyperlink" Target="consultantplus://offline/ref=D2D9E850914B47B72DF2C6EE6445431FB354D8FE85CEF50E8FADA00F1D1EE5114E0625249FC1562A9597FB3417sET2N" TargetMode="External"/><Relationship Id="rId14" Type="http://schemas.openxmlformats.org/officeDocument/2006/relationships/hyperlink" Target="consultantplus://offline/ref=D2D9E850914B47B72DF2C6EE6445431FB354D8FE81CAF50E8FADA00F1D1EE5114E0625249FC1562A9597FB3417sET2N" TargetMode="External"/><Relationship Id="rId15" Type="http://schemas.openxmlformats.org/officeDocument/2006/relationships/hyperlink" Target="http://grachevkautszn.ru/" TargetMode="External"/><Relationship Id="rId16" Type="http://schemas.openxmlformats.org/officeDocument/2006/relationships/hyperlink" Target="consultantplus://offline/ref=D2D9E850914B47B72DF2C6EE6445431FB355DBFD86C1F50E8FADA00F1D1EE5114E0625249FC1562A9597FB3417sET2N" TargetMode="External"/><Relationship Id="rId17" Type="http://schemas.openxmlformats.org/officeDocument/2006/relationships/hyperlink" Target="consultantplus://offline/ref=D2D9E850914B47B72DF2C6EE6445431FB354D1F483CFF50E8FADA00F1D1EE5114E0625249FC1562A9597FB3417sET2N" TargetMode="External"/><Relationship Id="rId18" Type="http://schemas.openxmlformats.org/officeDocument/2006/relationships/hyperlink" Target="consultantplus://offline/ref=D2D9E850914B47B72DF2C6EE6445431FB354D1F483CFF50E8FADA00F1D1EE5115C067D2D9CC81C7BD8DCF43417FC33CBC3B2E6B4s5TFN" TargetMode="External"/><Relationship Id="rId19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20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21" Type="http://schemas.openxmlformats.org/officeDocument/2006/relationships/hyperlink" Target="consultantplus://offline/ref=D2D9E850914B47B72DF2D8E372291D15B75A87F187CCF65DD0F9A658424EE3441C467B7DCE871D279C8BE7341CFC31C2DFsBT0N" TargetMode="External"/><Relationship Id="rId22" Type="http://schemas.openxmlformats.org/officeDocument/2006/relationships/hyperlink" Target="consultantplus://offline/ref=D2D9E850914B47B72DF2C6EE6445431FB251DAFF86C8F50E8FADA00F1D1EE5115C067D289FC3482B9E82AD6551B73EC2DFAEE6BF415DCFC1sFTCN" TargetMode="External"/><Relationship Id="rId23" Type="http://schemas.openxmlformats.org/officeDocument/2006/relationships/hyperlink" Target="consultantplus://offline/ref=D2D9E850914B47B72DF2C6EE6445431FB158D8F883C8F50E8FADA00F1D1EE5114E0625249FC1562A9597FB3417sET2N" TargetMode="External"/><Relationship Id="rId24" Type="http://schemas.openxmlformats.org/officeDocument/2006/relationships/hyperlink" Target="consultantplus://offline/ref=D2D9E850914B47B72DF2C6EE6445431FB357D9F882CAF50E8FADA00F1D1EE5114E0625249FC1562A9597FB3417sET2N" TargetMode="External"/><Relationship Id="rId25" Type="http://schemas.openxmlformats.org/officeDocument/2006/relationships/hyperlink" Target="consultantplus://offline/ref=D2D9E850914B47B72DF2C6EE6445431FB354D1F483CFF50E8FADA00F1D1EE5115C067D2B9BC7437ECDCDAC3915E02DC2D4AEE4B65Ds5TFN" TargetMode="External"/><Relationship Id="rId26" Type="http://schemas.openxmlformats.org/officeDocument/2006/relationships/hyperlink" Target="consultantplus://offline/ref=D2D9E850914B47B72DF2C6EE6445431FB354D1F483CFF50E8FADA00F1D1EE5114E0625249FC1562A9597FB3417sET2N" TargetMode="External"/><Relationship Id="rId27" Type="http://schemas.openxmlformats.org/officeDocument/2006/relationships/hyperlink" Target="consultantplus://offline/ref=D2D9E850914B47B72DF2C6EE6445431FB150DFF880C1F50E8FADA00F1D1EE5114E0625249FC1562A9597FB3417sET2N" TargetMode="External"/><Relationship Id="rId28" Type="http://schemas.openxmlformats.org/officeDocument/2006/relationships/hyperlink" Target="consultantplus://offline/ref=D2D9E850914B47B72DF2C6EE6445431FB355DBFD86C1F50E8FADA00F1D1EE5114E0625249FC1562A9597FB3417sET2N" TargetMode="External"/><Relationship Id="rId29" Type="http://schemas.openxmlformats.org/officeDocument/2006/relationships/hyperlink" Target="consultantplus://offline/ref=D2D9E850914B47B72DF2C6EE6445431FB355DBFD86C1F50E8FADA00F1D1EE5114E0625249FC1562A9597FB3417sET2N" TargetMode="External"/><Relationship Id="rId30" Type="http://schemas.openxmlformats.org/officeDocument/2006/relationships/hyperlink" Target="consultantplus://offline/ref=D2D9E850914B47B72DF2C6EE6445431FB355DBFD86C1F50E8FADA00F1D1EE5114E0625249FC1562A9597FB3417sET2N" TargetMode="External"/><Relationship Id="rId31" Type="http://schemas.openxmlformats.org/officeDocument/2006/relationships/hyperlink" Target="consultantplus://offline/ref=D2D9E850914B47B72DF2C6EE6445431FB351DCFB83C9F50E8FADA00F1D1EE5114E0625249FC1562A9597FB3417sET2N" TargetMode="External"/><Relationship Id="rId32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3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4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5" Type="http://schemas.openxmlformats.org/officeDocument/2006/relationships/hyperlink" Target="consultantplus://offline/ref=D2D9E850914B47B72DF2C6EE6445431FB354D1F483CFF50E8FADA00F1D1EE5115C067D289FC3482E9982AD6551B73EC2DFAEE6BF415DCFC1sFTCN" TargetMode="External"/><Relationship Id="rId36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7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8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9" Type="http://schemas.openxmlformats.org/officeDocument/2006/relationships/hyperlink" Target="consultantplus://offline/ref=D2D9E850914B47B72DF2C6EE6445431FB351D9FF87CFF50E8FADA00F1D1EE5114E0625249FC1562A9597FB3417sET2N" TargetMode="External"/><Relationship Id="rId40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1" Type="http://schemas.openxmlformats.org/officeDocument/2006/relationships/hyperlink" Target="consultantplus://offline/ref=D2D9E850914B47B72DF2C6EE6445431FB354D1F483CFF50E8FADA00F1D1EE5114E0625249FC1562A9597FB3417sET2N" TargetMode="External"/><Relationship Id="rId42" Type="http://schemas.openxmlformats.org/officeDocument/2006/relationships/hyperlink" Target="consultantplus://offline/ref=D2D9E850914B47B72DF2C6EE6445431FB351D9FF87CFF50E8FADA00F1D1EE5114E0625249FC1562A9597FB3417sET2N" TargetMode="External"/><Relationship Id="rId43" Type="http://schemas.openxmlformats.org/officeDocument/2006/relationships/hyperlink" Target="consultantplus://offline/ref=D2D9E850914B47B72DF2C6EE6445431FB350D8FB8FC8F50E8FADA00F1D1EE5114E0625249FC1562A9597FB3417sET2N" TargetMode="External"/><Relationship Id="rId44" Type="http://schemas.openxmlformats.org/officeDocument/2006/relationships/hyperlink" Target="consultantplus://offline/ref=D2D9E850914B47B72DF2C6EE6445431FB354D8FE85CEF50E8FADA00F1D1EE5114E0625249FC1562A9597FB3417sET2N" TargetMode="External"/><Relationship Id="rId45" Type="http://schemas.openxmlformats.org/officeDocument/2006/relationships/fontTable" Target="fontTable.xml"/><Relationship Id="rId46" Type="http://schemas.openxmlformats.org/officeDocument/2006/relationships/settings" Target="settings.xml"/><Relationship Id="rId4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LibreOffice/7.0.3.1$Windows_X86_64 LibreOffice_project/d7547858d014d4cf69878db179d326fc3483e082</Application>
  <Pages>46</Pages>
  <Words>10615</Words>
  <Characters>82661</Characters>
  <CharactersWithSpaces>97478</CharactersWithSpaces>
  <Paragraphs>635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2020-10-26T11:40:00Z</dcterms:created>
  <dc:creator>msfeuv</dc:creator>
  <dc:description/>
  <dc:language>ru-RU</dc:language>
  <cp:lastModifiedBy/>
  <cp:lastPrinted>2020-09-17T08:27:00Z</cp:lastPrinted>
  <dcterms:modified xsi:type="dcterms:W3CDTF">2021-06-17T09:59:08Z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