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BA" w:rsidRDefault="005D30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9498" w:type="dxa"/>
        <w:tblInd w:w="108" w:type="dxa"/>
        <w:tblLayout w:type="fixed"/>
        <w:tblLook w:val="04A0"/>
      </w:tblPr>
      <w:tblGrid>
        <w:gridCol w:w="5388"/>
        <w:gridCol w:w="4110"/>
      </w:tblGrid>
      <w:tr w:rsidR="005D30B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30BA" w:rsidRDefault="005D30B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D30BA" w:rsidRDefault="0026519B">
            <w:pPr>
              <w:pStyle w:val="ConsPlusNormal"/>
              <w:spacing w:line="240" w:lineRule="exact"/>
              <w:ind w:lef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Приложение 1</w:t>
            </w:r>
          </w:p>
          <w:p w:rsidR="005D30BA" w:rsidRDefault="0026519B">
            <w:pPr>
              <w:pStyle w:val="ConsPlusNormal"/>
              <w:spacing w:line="240" w:lineRule="exact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Грачевского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D30BA" w:rsidRDefault="0026519B">
            <w:pPr>
              <w:pStyle w:val="ConsPlusNormal"/>
              <w:spacing w:line="240" w:lineRule="exact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5D30BA" w:rsidRDefault="005D30BA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BA" w:rsidRDefault="005D30BA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0BA" w:rsidRDefault="005D30BA">
      <w:pPr>
        <w:pStyle w:val="ConsPlusNormal"/>
      </w:pPr>
    </w:p>
    <w:p w:rsidR="005D30BA" w:rsidRDefault="005D30BA">
      <w:pPr>
        <w:pStyle w:val="ConsPlusNormal"/>
      </w:pPr>
    </w:p>
    <w:p w:rsidR="005D30BA" w:rsidRDefault="005D30B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D30BA" w:rsidRDefault="005D30B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D30BA" w:rsidRDefault="0026519B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D30BA" w:rsidRDefault="0026519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Грачевского муниципального округа Ставропольского края субсидий общественным объединениям ветеранов, </w:t>
      </w:r>
      <w:r>
        <w:rPr>
          <w:rFonts w:ascii="Times New Roman" w:hAnsi="Times New Roman" w:cs="Times New Roman"/>
          <w:b w:val="0"/>
          <w:sz w:val="28"/>
          <w:szCs w:val="28"/>
        </w:rPr>
        <w:t>инвалидов и иным социально ориентированным некоммерческим организациям на реализацию социально значимых программ и мероприятий</w:t>
      </w:r>
    </w:p>
    <w:p w:rsidR="005D30BA" w:rsidRDefault="005D30BA">
      <w:pPr>
        <w:pStyle w:val="ConsPlusNormal"/>
        <w:jc w:val="center"/>
        <w:outlineLvl w:val="1"/>
      </w:pPr>
    </w:p>
    <w:p w:rsidR="005D30BA" w:rsidRDefault="005D30BA">
      <w:pPr>
        <w:pStyle w:val="ConsPlusNormal"/>
        <w:jc w:val="center"/>
        <w:outlineLvl w:val="1"/>
      </w:pPr>
    </w:p>
    <w:p w:rsidR="005D30BA" w:rsidRDefault="002651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30BA" w:rsidRDefault="005D30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объем, условия, цель и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 предоставления из бюджета Грачевского мун</w:t>
      </w:r>
      <w:r>
        <w:rPr>
          <w:rFonts w:ascii="Times New Roman" w:hAnsi="Times New Roman" w:cs="Times New Roman"/>
          <w:sz w:val="28"/>
          <w:szCs w:val="28"/>
        </w:rPr>
        <w:t>иципального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на оказание финансовой поддержки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(далее соо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 - субсидии, местный бюджет, социально ориентированные некоммерческие организации) в соответствии с Федеральным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организациях», решением Совета Грачевского муниципального округа Ставропольского края «О бюджете Грачевского муниципального округа Ставропольского края на 2023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годов»,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Грачевского муниципального округа Ставропольского края  «Социальная поддержка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края», утвержденной постановлением администрации Грачевского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от 30 декабря 2020 г.                   № 58 (далее - 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мероприятия подпрограммы «Социальное обеспечение населения Грачевского муниципального округа Ставропольского края» муниципальной программы, направленно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обеспечение поэтапного доступа социально ориентированных некоммерческих организаций, ос</w:t>
      </w:r>
      <w:r>
        <w:rPr>
          <w:rFonts w:ascii="Times New Roman" w:hAnsi="Times New Roman" w:cs="Times New Roman"/>
          <w:bCs/>
          <w:sz w:val="28"/>
          <w:szCs w:val="28"/>
        </w:rPr>
        <w:t>уществляющих деятельность в социальной сфере, к средствам бюджета Грачевского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местным бюджетом на очередной финансовый год на исполнение соответствующих расходных обязательств.</w:t>
      </w:r>
      <w:proofErr w:type="gramEnd"/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</w:t>
      </w:r>
      <w:r>
        <w:rPr>
          <w:rFonts w:ascii="Times New Roman" w:hAnsi="Times New Roman" w:cs="Times New Roman"/>
          <w:sz w:val="28"/>
          <w:szCs w:val="28"/>
        </w:rPr>
        <w:t xml:space="preserve">дии предоставляются в соответствии со сводной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росписью местного бюджета на соответствующий финансовый год и плановый период в пределах лимитов бюджетных обязательств, утвержденных главному распорядителю бюджетных средств Грачевского муниципальног</w:t>
      </w:r>
      <w:r>
        <w:rPr>
          <w:rFonts w:ascii="Times New Roman" w:hAnsi="Times New Roman" w:cs="Times New Roman"/>
          <w:sz w:val="28"/>
          <w:szCs w:val="28"/>
        </w:rPr>
        <w:t>о округа Ставропольского края на мероприятия в области социальной поддержки общественных организаций ветеранов, инвалидов и иных социально ориентированных некоммерческих организаций Грачевского муниципального округа, на реализацию социально значимых програ</w:t>
      </w:r>
      <w:r>
        <w:rPr>
          <w:rFonts w:ascii="Times New Roman" w:hAnsi="Times New Roman" w:cs="Times New Roman"/>
          <w:sz w:val="28"/>
          <w:szCs w:val="28"/>
        </w:rPr>
        <w:t>мм и мероприятий, указанных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63">
        <w:proofErr w:type="gramStart"/>
        <w:r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Главным распорядителем и получателем бюджетных средств Грачевского муниципального округа Ставропольского края, предоставляющим субсидии социально ориентированным нек</w:t>
      </w:r>
      <w:r>
        <w:rPr>
          <w:rFonts w:ascii="Times New Roman" w:hAnsi="Times New Roman" w:cs="Times New Roman"/>
          <w:sz w:val="28"/>
          <w:szCs w:val="28"/>
        </w:rPr>
        <w:t>оммерческим организациям, является Управление труда и социальной защиты населения администрации Грачевского муниципального округа Ставропольского края (далее - Управление).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Получателями субсидий являются социально ориентированные некоммерческие 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созданные в организационной форме общественной организации, общественного движения, фонда, частного (общественного) учреждения, автономной некоммерческой организации, ассоциации (союза),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порядке,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на территории Грачевского муниципального округа, и осуществляющие в соответствии со своими учредительными документами виды деятельности, предусмотренные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п. 1 ст.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31.1</w:t>
        </w:r>
      </w:hyperlink>
      <w:r>
        <w:rPr>
          <w:rFonts w:ascii="Times New Roman" w:hAnsi="Times New Roman" w:cs="Times New Roman"/>
          <w:sz w:val="28"/>
          <w:szCs w:val="28"/>
        </w:rPr>
        <w:t>. Федерального закона от  12 января 1996 г. № 7-ФЗ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 - участники конкурса).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получателями субсидий: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политические партии и движения;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профессиона</w:t>
      </w:r>
      <w:r>
        <w:rPr>
          <w:rFonts w:ascii="Times New Roman" w:hAnsi="Times New Roman" w:cs="Times New Roman"/>
          <w:sz w:val="28"/>
          <w:szCs w:val="28"/>
        </w:rPr>
        <w:t>льные союзы;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некоммерческие  организации,  учредителем  которых  является </w:t>
      </w:r>
      <w:r>
        <w:rPr>
          <w:rStyle w:val="a6"/>
          <w:rFonts w:ascii="Times New Roman" w:hAnsi="Times New Roman" w:cs="Times New Roman"/>
          <w:sz w:val="28"/>
          <w:szCs w:val="28"/>
        </w:rPr>
        <w:t>государственны</w:t>
      </w:r>
      <w:r>
        <w:rPr>
          <w:rStyle w:val="a6"/>
          <w:rFonts w:ascii="Times New Roman" w:hAnsi="Times New Roman" w:cs="Times New Roman"/>
          <w:sz w:val="28"/>
          <w:szCs w:val="28"/>
        </w:rPr>
        <w:t>й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публично-правов</w:t>
      </w:r>
      <w:r>
        <w:rPr>
          <w:rStyle w:val="a6"/>
          <w:rFonts w:ascii="Times New Roman" w:hAnsi="Times New Roman" w:cs="Times New Roman"/>
          <w:sz w:val="28"/>
          <w:szCs w:val="28"/>
        </w:rPr>
        <w:t>ое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организации, общественные объединения, имеющие задолженность перед бюджетам</w:t>
      </w:r>
      <w:r>
        <w:rPr>
          <w:rFonts w:ascii="Times New Roman" w:hAnsi="Times New Roman" w:cs="Times New Roman"/>
          <w:sz w:val="28"/>
          <w:szCs w:val="28"/>
        </w:rPr>
        <w:t>и всех уровней, государственными внебюджетными фондами;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организации, среди учредителей которых имеется политическая партия.</w:t>
      </w:r>
    </w:p>
    <w:p w:rsidR="005D30BA" w:rsidRDefault="0026519B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субсидии размещаются финансовым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Грачевского муниципального округа Ставропольского края на едином портале бюджетной системы Российской Федерации в информационно-телекоммуникационной сети «Интернет» (далее — единый портал)  не позднее 15-го рабочего дня, следующего за днем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ринятия решения о бюджете (решения о внесении изменений в бюджет).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Субсидии предоставляются по итогам конкурса по отбору программ и мероприятий социально ориентированным некоммерческим организациям на право получения в текущем финансовом году субсидий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 (далее - конкурс), проведенного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Порядком.</w:t>
      </w:r>
    </w:p>
    <w:p w:rsidR="005D30BA" w:rsidRDefault="002651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</w:p>
    <w:p w:rsidR="005D30BA" w:rsidRDefault="005D30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Управление с целью проведения конкурса: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сроки проведения конкурса: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работу конкурсной комиссии;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>
        <w:rPr>
          <w:rFonts w:ascii="Times New Roman" w:hAnsi="Times New Roman" w:cs="Times New Roman"/>
          <w:sz w:val="28"/>
          <w:szCs w:val="28"/>
        </w:rPr>
        <w:t>рганизует консультирование по вопросам подготовки заявок;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прием, регистрацию, рассмотрение заявок;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заключает соглашение о предоставлении субсидий.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и настоящий Порядок размещаются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главной странице официального сайта Управления в информационно-телекоммуникационной сети «Интернет» в разделе «Поддержка СОНКО»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https://grachevkautszn.ru/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чем за</w:t>
      </w:r>
      <w:r w:rsidR="0067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 календарных дней до даты окончания срока приема заявок.</w:t>
      </w:r>
    </w:p>
    <w:p w:rsidR="005D30BA" w:rsidRDefault="002651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 xml:space="preserve">В объявлении о проведении конкурса указываются положения, предусмотренные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подпунктом «б» пункта 4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работ, услуг, утвержденных </w:t>
      </w:r>
      <w:hyperlink r:id="rId10">
        <w:r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№ 1492 (далее - общие требования), и настоящим Порядком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5D30BA" w:rsidRDefault="002651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Конкурс проводится гл</w:t>
      </w:r>
      <w:r>
        <w:rPr>
          <w:rFonts w:ascii="Times New Roman" w:hAnsi="Times New Roman" w:cs="Times New Roman"/>
          <w:sz w:val="28"/>
          <w:szCs w:val="28"/>
        </w:rPr>
        <w:t xml:space="preserve">авным распорядителем бюджетных средств, расположенным по адресу: 356250 Грачевский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ул. Шоссейная, д. 10, электронный адрес  </w:t>
      </w:r>
      <w:hyperlink r:id="rId11">
        <w:r>
          <w:rPr>
            <w:rFonts w:ascii="Times New Roman" w:hAnsi="Times New Roman" w:cs="Times New Roman"/>
            <w:sz w:val="28"/>
            <w:szCs w:val="28"/>
            <w:lang w:val="en-US"/>
          </w:rPr>
          <w:t>grachevka</w:t>
        </w:r>
        <w:r>
          <w:rPr>
            <w:rFonts w:ascii="Times New Roman" w:hAnsi="Times New Roman" w:cs="Times New Roman"/>
            <w:sz w:val="28"/>
            <w:szCs w:val="28"/>
          </w:rPr>
          <w:t>_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. 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 </w:t>
      </w:r>
      <w:r>
        <w:rPr>
          <w:rFonts w:ascii="Times New Roman" w:hAnsi="Times New Roman" w:cs="Times New Roman"/>
          <w:sz w:val="28"/>
          <w:szCs w:val="28"/>
        </w:rPr>
        <w:t>из  местного  бюджета  предоставляются 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на реализацию социально значимых программ и следующих мероприятий: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 деятельности,  направленной на социальную поддержку членов общественных организ</w:t>
      </w:r>
      <w:r>
        <w:rPr>
          <w:rFonts w:ascii="Times New Roman" w:hAnsi="Times New Roman" w:cs="Times New Roman"/>
          <w:sz w:val="28"/>
          <w:szCs w:val="28"/>
        </w:rPr>
        <w:t>аций и их интеграцию в обществе;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функционирования органа  управления общественных организаций (за исключением заработной платы штатных сотрудников);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содержание помещений, приобретение оборудования, материалов и другие 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уставной деятельностью;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проведение организационных мероприятий и транспортные расходы общественных организаций, связанные с реализацией социально значимых проектов и мероприятий;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 - методическое  обеспечение  деятельности общественных о</w:t>
      </w:r>
      <w:r>
        <w:rPr>
          <w:rFonts w:ascii="Times New Roman" w:hAnsi="Times New Roman" w:cs="Times New Roman"/>
          <w:sz w:val="28"/>
          <w:szCs w:val="28"/>
        </w:rPr>
        <w:t>рганизаций;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 мероприятий,  проводимых  общественными организациями совместно с органами местного самоуправления в целях достижения уставных целей и задач социальной направленности.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предъявляются следующие требования,</w:t>
      </w:r>
      <w:r>
        <w:rPr>
          <w:rFonts w:ascii="Times New Roman" w:hAnsi="Times New Roman"/>
          <w:sz w:val="28"/>
          <w:szCs w:val="28"/>
        </w:rPr>
        <w:t xml:space="preserve"> которым они должны соответствовать на 1-е число месяца, </w:t>
      </w:r>
      <w:r>
        <w:rPr>
          <w:rFonts w:ascii="Times New Roman" w:hAnsi="Times New Roman"/>
          <w:sz w:val="28"/>
          <w:szCs w:val="28"/>
        </w:rPr>
        <w:lastRenderedPageBreak/>
        <w:t>предшествующего месяцу, в котором планируется его проведение: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r>
        <w:rPr>
          <w:color w:val="000000"/>
          <w:sz w:val="28"/>
          <w:szCs w:val="28"/>
          <w:shd w:val="clear" w:color="auto" w:fill="FFFFFF"/>
        </w:rPr>
        <w:t>участника конкурса</w:t>
      </w:r>
      <w:r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</w:t>
      </w:r>
      <w:r>
        <w:rPr>
          <w:sz w:val="28"/>
          <w:szCs w:val="28"/>
        </w:rPr>
        <w:t>нтов, подлежащих уплате в соответствии с законодательством Российской Федерации о налогах и сборах;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участника конкурса должна отсутствовать просроченная задолженность по возврату в местный бюджет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</w:t>
      </w:r>
      <w:r>
        <w:rPr>
          <w:sz w:val="28"/>
          <w:szCs w:val="28"/>
        </w:rPr>
        <w:t xml:space="preserve">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sz w:val="28"/>
          <w:szCs w:val="28"/>
        </w:rPr>
        <w:t>Грачевским</w:t>
      </w:r>
      <w:proofErr w:type="spellEnd"/>
      <w:r>
        <w:rPr>
          <w:sz w:val="28"/>
          <w:szCs w:val="28"/>
        </w:rPr>
        <w:t xml:space="preserve"> муниципальным округом Ставропольского края;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участники конкурса - юридические лица не должны находиться в</w:t>
      </w:r>
      <w:r>
        <w:rPr>
          <w:sz w:val="28"/>
          <w:szCs w:val="28"/>
        </w:rPr>
        <w:t xml:space="preserve"> процессе реорганизации </w:t>
      </w:r>
      <w:r>
        <w:rPr>
          <w:rStyle w:val="a6"/>
          <w:sz w:val="28"/>
          <w:szCs w:val="28"/>
        </w:rPr>
        <w:t>(за исключением реорганизации в форме присоединения к некоммерческой организации другого юридического лица)</w:t>
      </w:r>
      <w:r>
        <w:rPr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</w:t>
      </w:r>
      <w:r>
        <w:rPr>
          <w:sz w:val="28"/>
          <w:szCs w:val="28"/>
        </w:rPr>
        <w:t>едусмотренном законодательством Российской Федерации;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</w:t>
      </w:r>
      <w:r>
        <w:rPr>
          <w:sz w:val="28"/>
          <w:szCs w:val="28"/>
        </w:rPr>
        <w:t>, или главном бухгалтере участника отбора, являющегося юридическим лицом;</w:t>
      </w:r>
      <w:proofErr w:type="gramEnd"/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 xml:space="preserve">- </w:t>
      </w:r>
      <w:r>
        <w:rPr>
          <w:rFonts w:eastAsiaTheme="minorHAnsi" w:cstheme="minorBidi"/>
          <w:sz w:val="28"/>
          <w:szCs w:val="28"/>
        </w:rPr>
        <w:t>участники  конкурса  не 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</w:t>
      </w:r>
      <w:r>
        <w:rPr>
          <w:rFonts w:eastAsiaTheme="minorHAnsi" w:cstheme="minorBidi"/>
          <w:sz w:val="28"/>
          <w:szCs w:val="28"/>
        </w:rPr>
        <w:t>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eastAsiaTheme="minorHAnsi" w:cstheme="minorBidi"/>
          <w:sz w:val="28"/>
          <w:szCs w:val="28"/>
        </w:rPr>
        <w:t>офшорного</w:t>
      </w:r>
      <w:proofErr w:type="spellEnd"/>
      <w:r>
        <w:rPr>
          <w:rFonts w:eastAsiaTheme="minorHAnsi" w:cstheme="minorBidi"/>
          <w:sz w:val="28"/>
          <w:szCs w:val="28"/>
        </w:rPr>
        <w:t xml:space="preserve">) владения активами в Российской Федерации, а также российскими юридическими лицами, в уставном (складочном) капитале которых доля прямого </w:t>
      </w:r>
      <w:r>
        <w:rPr>
          <w:rFonts w:eastAsiaTheme="minorHAnsi" w:cstheme="minorBidi"/>
          <w:sz w:val="28"/>
          <w:szCs w:val="28"/>
        </w:rPr>
        <w:t xml:space="preserve">или косвенного (через третьих лиц) участия </w:t>
      </w:r>
      <w:proofErr w:type="spellStart"/>
      <w:r>
        <w:rPr>
          <w:rFonts w:eastAsiaTheme="minorHAnsi" w:cstheme="minorBidi"/>
          <w:sz w:val="28"/>
          <w:szCs w:val="28"/>
        </w:rPr>
        <w:t>офшорных</w:t>
      </w:r>
      <w:proofErr w:type="spellEnd"/>
      <w:r>
        <w:rPr>
          <w:rFonts w:eastAsiaTheme="minorHAnsi" w:cstheme="minorBidi"/>
          <w:sz w:val="28"/>
          <w:szCs w:val="28"/>
        </w:rPr>
        <w:t xml:space="preserve"> компаний в совокупности</w:t>
      </w:r>
      <w:proofErr w:type="gramEnd"/>
      <w:r>
        <w:rPr>
          <w:rFonts w:eastAsiaTheme="minorHAnsi" w:cstheme="minorBidi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>
        <w:rPr>
          <w:rFonts w:eastAsiaTheme="minorHAnsi" w:cstheme="minorBidi"/>
          <w:sz w:val="28"/>
          <w:szCs w:val="28"/>
        </w:rPr>
        <w:t xml:space="preserve">При расчете доли участия </w:t>
      </w:r>
      <w:proofErr w:type="spellStart"/>
      <w:r>
        <w:rPr>
          <w:rFonts w:eastAsiaTheme="minorHAnsi" w:cstheme="minorBidi"/>
          <w:sz w:val="28"/>
          <w:szCs w:val="28"/>
        </w:rPr>
        <w:t>офшорных</w:t>
      </w:r>
      <w:proofErr w:type="spellEnd"/>
      <w:r>
        <w:rPr>
          <w:rFonts w:eastAsiaTheme="minorHAnsi" w:cstheme="minorBidi"/>
          <w:sz w:val="28"/>
          <w:szCs w:val="28"/>
        </w:rPr>
        <w:t xml:space="preserve"> компаний в капитале российских юридических лиц не учит</w:t>
      </w:r>
      <w:r>
        <w:rPr>
          <w:rFonts w:eastAsiaTheme="minorHAnsi" w:cstheme="minorBidi"/>
          <w:sz w:val="28"/>
          <w:szCs w:val="28"/>
        </w:rPr>
        <w:t xml:space="preserve">ывается прямое и (или) косвенное участие </w:t>
      </w:r>
      <w:proofErr w:type="spellStart"/>
      <w:r>
        <w:rPr>
          <w:rFonts w:eastAsiaTheme="minorHAnsi" w:cstheme="minorBidi"/>
          <w:sz w:val="28"/>
          <w:szCs w:val="28"/>
        </w:rPr>
        <w:t>офшорных</w:t>
      </w:r>
      <w:proofErr w:type="spellEnd"/>
      <w:r>
        <w:rPr>
          <w:rFonts w:eastAsiaTheme="minorHAnsi" w:cstheme="minorBidi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rPr>
          <w:rFonts w:eastAsiaTheme="minorHAnsi" w:cstheme="minorBidi"/>
          <w:sz w:val="28"/>
          <w:szCs w:val="28"/>
        </w:rPr>
        <w:t>офшорных</w:t>
      </w:r>
      <w:proofErr w:type="spellEnd"/>
      <w:r>
        <w:rPr>
          <w:rFonts w:eastAsiaTheme="minorHAnsi" w:cstheme="minorBidi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eastAsiaTheme="minorHAnsi" w:cstheme="minorBidi"/>
          <w:sz w:val="28"/>
          <w:szCs w:val="28"/>
        </w:rPr>
        <w:t xml:space="preserve"> публичных акционерных обществ;</w:t>
      </w:r>
      <w:r>
        <w:rPr>
          <w:sz w:val="28"/>
          <w:szCs w:val="28"/>
        </w:rPr>
        <w:t xml:space="preserve"> 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конкурса не должны получать средства из местного бюджета на основании иных муниципальных нормативны</w:t>
      </w:r>
      <w:r>
        <w:rPr>
          <w:sz w:val="28"/>
          <w:szCs w:val="28"/>
        </w:rPr>
        <w:t>х правовых актов Грачевского муниципального округа Ставропольского края на цели, установленные настоящим Порядком;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-  </w:t>
      </w:r>
      <w:r>
        <w:rPr>
          <w:rFonts w:eastAsiaTheme="minorHAnsi" w:cstheme="minorBidi"/>
          <w:sz w:val="28"/>
          <w:szCs w:val="28"/>
        </w:rPr>
        <w:t xml:space="preserve">участники конкурса не должны находиться в перечне организаций и физических лиц, в отношении которых имеются сведения об их причастности </w:t>
      </w:r>
      <w:r>
        <w:rPr>
          <w:rFonts w:eastAsiaTheme="minorHAnsi" w:cstheme="minorBidi"/>
          <w:sz w:val="28"/>
          <w:szCs w:val="28"/>
        </w:rPr>
        <w:lastRenderedPageBreak/>
        <w:t xml:space="preserve">к </w:t>
      </w:r>
      <w:r>
        <w:rPr>
          <w:rFonts w:eastAsiaTheme="minorHAnsi" w:cstheme="minorBidi"/>
          <w:sz w:val="28"/>
          <w:szCs w:val="28"/>
        </w:rPr>
        <w:t>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согласия участник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конкурса </w:t>
      </w:r>
      <w:r>
        <w:rPr>
          <w:rStyle w:val="a6"/>
          <w:sz w:val="28"/>
          <w:szCs w:val="28"/>
        </w:rPr>
        <w:t>на осуществление Управле</w:t>
      </w:r>
      <w:r>
        <w:rPr>
          <w:rStyle w:val="a6"/>
          <w:sz w:val="28"/>
          <w:szCs w:val="28"/>
        </w:rPr>
        <w:t>нием в отношении н</w:t>
      </w:r>
      <w:r>
        <w:rPr>
          <w:rStyle w:val="a6"/>
          <w:sz w:val="28"/>
          <w:szCs w:val="28"/>
        </w:rPr>
        <w:t>их</w:t>
      </w:r>
      <w:r>
        <w:rPr>
          <w:rStyle w:val="a6"/>
          <w:sz w:val="28"/>
          <w:szCs w:val="28"/>
        </w:rPr>
        <w:t xml:space="preserve"> проверок соблюдения </w:t>
      </w:r>
      <w:r>
        <w:rPr>
          <w:rStyle w:val="a6"/>
          <w:sz w:val="28"/>
          <w:szCs w:val="28"/>
        </w:rPr>
        <w:t>ими</w:t>
      </w:r>
      <w:r>
        <w:rPr>
          <w:rStyle w:val="a6"/>
          <w:sz w:val="28"/>
          <w:szCs w:val="28"/>
        </w:rPr>
        <w:t xml:space="preserve"> условий и порядка предоставления субсидии, в том числе в части достижения значения результата предоставления субсидии, установленного соглашением (далее  результат), а также проверок органами </w:t>
      </w:r>
      <w:r>
        <w:rPr>
          <w:rStyle w:val="a6"/>
          <w:sz w:val="28"/>
          <w:szCs w:val="28"/>
        </w:rPr>
        <w:t>муниципального</w:t>
      </w:r>
      <w:r>
        <w:rPr>
          <w:rStyle w:val="a6"/>
          <w:sz w:val="28"/>
          <w:szCs w:val="28"/>
        </w:rPr>
        <w:t xml:space="preserve"> финансового контроля Грачевского муниципального округа Ставропольского края в соответствии со </w:t>
      </w:r>
      <w:hyperlink r:id="rId12">
        <w:r>
          <w:rPr>
            <w:color w:val="000000"/>
            <w:sz w:val="28"/>
            <w:szCs w:val="28"/>
          </w:rPr>
          <w:t>статьями 268</w:t>
        </w:r>
      </w:hyperlink>
      <w:hyperlink r:id="rId13">
        <w:r>
          <w:rPr>
            <w:color w:val="000000"/>
            <w:sz w:val="28"/>
            <w:szCs w:val="28"/>
            <w:vertAlign w:val="superscript"/>
          </w:rPr>
          <w:t>1</w:t>
        </w:r>
      </w:hyperlink>
      <w:r>
        <w:rPr>
          <w:rStyle w:val="a6"/>
          <w:color w:val="000000"/>
          <w:sz w:val="28"/>
          <w:szCs w:val="28"/>
        </w:rPr>
        <w:t xml:space="preserve"> и </w:t>
      </w:r>
      <w:hyperlink r:id="rId14">
        <w:r>
          <w:rPr>
            <w:color w:val="000000"/>
            <w:sz w:val="28"/>
            <w:szCs w:val="28"/>
          </w:rPr>
          <w:t>269</w:t>
        </w:r>
      </w:hyperlink>
      <w:hyperlink r:id="rId15">
        <w:r>
          <w:rPr>
            <w:color w:val="000000"/>
            <w:sz w:val="28"/>
            <w:szCs w:val="28"/>
            <w:vertAlign w:val="superscript"/>
          </w:rPr>
          <w:t>2</w:t>
        </w:r>
      </w:hyperlink>
      <w:r>
        <w:rPr>
          <w:color w:val="106BBE"/>
          <w:sz w:val="28"/>
          <w:szCs w:val="28"/>
          <w:vertAlign w:val="superscript"/>
        </w:rPr>
        <w:t xml:space="preserve"> </w:t>
      </w:r>
      <w:r>
        <w:rPr>
          <w:rStyle w:val="a6"/>
          <w:sz w:val="28"/>
          <w:szCs w:val="28"/>
        </w:rPr>
        <w:t>Бюджетного кодекса Российской Федерации, подписанное руководителем некоммерческой</w:t>
      </w:r>
      <w:proofErr w:type="gramEnd"/>
      <w:r>
        <w:rPr>
          <w:rStyle w:val="a6"/>
          <w:sz w:val="28"/>
          <w:szCs w:val="28"/>
        </w:rPr>
        <w:t xml:space="preserve"> организации ил</w:t>
      </w:r>
      <w:r>
        <w:rPr>
          <w:rStyle w:val="a6"/>
          <w:sz w:val="28"/>
          <w:szCs w:val="28"/>
        </w:rPr>
        <w:t xml:space="preserve">и уполномоченным лицом и </w:t>
      </w:r>
      <w:proofErr w:type="gramStart"/>
      <w:r>
        <w:rPr>
          <w:rStyle w:val="a6"/>
          <w:sz w:val="28"/>
          <w:szCs w:val="28"/>
        </w:rPr>
        <w:t>скрепленное</w:t>
      </w:r>
      <w:proofErr w:type="gramEnd"/>
      <w:r>
        <w:rPr>
          <w:rStyle w:val="a6"/>
          <w:sz w:val="28"/>
          <w:szCs w:val="28"/>
        </w:rPr>
        <w:t xml:space="preserve"> печатью некоммерческой организации (при наличии печати);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-  наличие обязательства </w:t>
      </w:r>
      <w:r>
        <w:rPr>
          <w:rStyle w:val="a6"/>
          <w:sz w:val="28"/>
          <w:szCs w:val="28"/>
        </w:rPr>
        <w:t>участников конкурса</w:t>
      </w:r>
      <w:r>
        <w:rPr>
          <w:rStyle w:val="a6"/>
          <w:sz w:val="28"/>
          <w:szCs w:val="28"/>
        </w:rPr>
        <w:t xml:space="preserve"> о включении в договоры, заключаемые социально ориентированной некоммерческой организацией с лицами, указанными в </w:t>
      </w:r>
      <w:hyperlink r:id="rId16">
        <w:r>
          <w:rPr>
            <w:color w:val="000000"/>
            <w:sz w:val="28"/>
            <w:szCs w:val="28"/>
          </w:rPr>
          <w:t>пункте 3 статьи 78</w:t>
        </w:r>
      </w:hyperlink>
      <w:hyperlink r:id="rId17">
        <w:r>
          <w:rPr>
            <w:color w:val="000000"/>
            <w:sz w:val="28"/>
            <w:szCs w:val="28"/>
            <w:vertAlign w:val="superscript"/>
          </w:rPr>
          <w:t>1</w:t>
        </w:r>
      </w:hyperlink>
      <w:r>
        <w:rPr>
          <w:rStyle w:val="a6"/>
          <w:color w:val="000000"/>
          <w:sz w:val="28"/>
          <w:szCs w:val="28"/>
          <w:vertAlign w:val="superscript"/>
        </w:rPr>
        <w:t xml:space="preserve"> </w:t>
      </w:r>
      <w:r>
        <w:rPr>
          <w:rStyle w:val="a6"/>
          <w:sz w:val="28"/>
          <w:szCs w:val="28"/>
        </w:rPr>
        <w:t xml:space="preserve">Бюджетного кодекса Российской Федерации, согласия таких лиц на осуществление </w:t>
      </w:r>
      <w:r>
        <w:rPr>
          <w:rStyle w:val="a6"/>
          <w:sz w:val="28"/>
          <w:szCs w:val="28"/>
        </w:rPr>
        <w:t>Управлением</w:t>
      </w:r>
      <w:r>
        <w:rPr>
          <w:rStyle w:val="a6"/>
          <w:sz w:val="28"/>
          <w:szCs w:val="28"/>
        </w:rPr>
        <w:t xml:space="preserve"> в</w:t>
      </w:r>
      <w:r>
        <w:rPr>
          <w:rStyle w:val="a6"/>
          <w:sz w:val="28"/>
          <w:szCs w:val="28"/>
        </w:rPr>
        <w:t xml:space="preserve"> отношении них проверок соблюдения ими условий и порядка предоставления субсидии, в том числе в части достижения значения результата, установленного соглашением, а также проверок органами </w:t>
      </w:r>
      <w:r>
        <w:rPr>
          <w:rStyle w:val="a6"/>
          <w:sz w:val="28"/>
          <w:szCs w:val="28"/>
        </w:rPr>
        <w:t>муниципального</w:t>
      </w:r>
      <w:r>
        <w:rPr>
          <w:rStyle w:val="a6"/>
          <w:sz w:val="28"/>
          <w:szCs w:val="28"/>
        </w:rPr>
        <w:t xml:space="preserve"> финансового контроля</w:t>
      </w:r>
      <w:proofErr w:type="gramEnd"/>
      <w:r>
        <w:rPr>
          <w:rStyle w:val="a6"/>
          <w:sz w:val="28"/>
          <w:szCs w:val="28"/>
        </w:rPr>
        <w:t xml:space="preserve"> Грачевского муниципального округ</w:t>
      </w:r>
      <w:r>
        <w:rPr>
          <w:rStyle w:val="a6"/>
          <w:sz w:val="28"/>
          <w:szCs w:val="28"/>
        </w:rPr>
        <w:t xml:space="preserve">а Ставропольского края в соответствии со </w:t>
      </w:r>
      <w:hyperlink r:id="rId18">
        <w:r>
          <w:rPr>
            <w:color w:val="000000"/>
            <w:sz w:val="28"/>
            <w:szCs w:val="28"/>
          </w:rPr>
          <w:t>статьями 268</w:t>
        </w:r>
      </w:hyperlink>
      <w:hyperlink r:id="rId19">
        <w:r>
          <w:rPr>
            <w:color w:val="000000"/>
            <w:sz w:val="28"/>
            <w:szCs w:val="28"/>
            <w:vertAlign w:val="superscript"/>
          </w:rPr>
          <w:t>1</w:t>
        </w:r>
      </w:hyperlink>
      <w:r>
        <w:rPr>
          <w:rStyle w:val="a6"/>
          <w:color w:val="000000"/>
          <w:sz w:val="28"/>
          <w:szCs w:val="28"/>
        </w:rPr>
        <w:t xml:space="preserve"> и </w:t>
      </w:r>
      <w:hyperlink r:id="rId20">
        <w:r>
          <w:rPr>
            <w:color w:val="000000"/>
            <w:sz w:val="28"/>
            <w:szCs w:val="28"/>
          </w:rPr>
          <w:t>269</w:t>
        </w:r>
      </w:hyperlink>
      <w:hyperlink r:id="rId21">
        <w:r>
          <w:rPr>
            <w:color w:val="000000"/>
            <w:sz w:val="28"/>
            <w:szCs w:val="28"/>
            <w:vertAlign w:val="superscript"/>
          </w:rPr>
          <w:t>2</w:t>
        </w:r>
      </w:hyperlink>
      <w:r>
        <w:rPr>
          <w:rStyle w:val="a6"/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rStyle w:val="a6"/>
          <w:sz w:val="28"/>
          <w:szCs w:val="28"/>
        </w:rPr>
        <w:t>подписанное</w:t>
      </w:r>
      <w:proofErr w:type="gramEnd"/>
      <w:r>
        <w:rPr>
          <w:rStyle w:val="a6"/>
          <w:sz w:val="28"/>
          <w:szCs w:val="28"/>
        </w:rPr>
        <w:t xml:space="preserve"> руководителем некоммерческой организации или уполномоченным лицом и скрепленное печатью некоммерческой организации (при наличии печати);</w:t>
      </w:r>
    </w:p>
    <w:p w:rsidR="005D30BA" w:rsidRDefault="0026519B">
      <w:pPr>
        <w:pStyle w:val="ae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-  наличие обязательства </w:t>
      </w:r>
      <w:r>
        <w:rPr>
          <w:rStyle w:val="a6"/>
          <w:sz w:val="28"/>
          <w:szCs w:val="28"/>
        </w:rPr>
        <w:t>участников конкурса</w:t>
      </w:r>
      <w:r>
        <w:rPr>
          <w:rStyle w:val="a6"/>
          <w:sz w:val="28"/>
          <w:szCs w:val="28"/>
        </w:rPr>
        <w:t xml:space="preserve"> о соблюдении запрета</w:t>
      </w:r>
      <w:r>
        <w:rPr>
          <w:rStyle w:val="a6"/>
          <w:sz w:val="28"/>
          <w:szCs w:val="28"/>
        </w:rPr>
        <w:t xml:space="preserve"> на приобретение за счет средств субсидии </w:t>
      </w:r>
      <w:hyperlink r:id="rId22">
        <w:r>
          <w:rPr>
            <w:color w:val="000000"/>
            <w:sz w:val="28"/>
            <w:szCs w:val="28"/>
          </w:rPr>
          <w:t>иностранной валюты</w:t>
        </w:r>
      </w:hyperlink>
      <w:r>
        <w:rPr>
          <w:rStyle w:val="a6"/>
          <w:color w:val="000000"/>
          <w:sz w:val="28"/>
          <w:szCs w:val="28"/>
        </w:rPr>
        <w:t xml:space="preserve">, за исключением операций, осуществляемых в соответствии с </w:t>
      </w:r>
      <w:hyperlink r:id="rId23">
        <w:r>
          <w:rPr>
            <w:color w:val="000000"/>
            <w:sz w:val="28"/>
            <w:szCs w:val="28"/>
          </w:rPr>
          <w:t>валютным законодательством</w:t>
        </w:r>
      </w:hyperlink>
      <w:r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изделий, и обязательства некоммерческой организации о включении в договоры, заключаемые некоммерческой орга</w:t>
      </w:r>
      <w:r>
        <w:rPr>
          <w:rStyle w:val="a6"/>
          <w:sz w:val="28"/>
          <w:szCs w:val="28"/>
        </w:rPr>
        <w:t>низацией в целях исполнения обязательств по соглашению, обязательства юридических лиц, получающих средства на основании</w:t>
      </w:r>
      <w:proofErr w:type="gramEnd"/>
      <w:r>
        <w:rPr>
          <w:rStyle w:val="a6"/>
          <w:sz w:val="28"/>
          <w:szCs w:val="28"/>
        </w:rPr>
        <w:t xml:space="preserve"> таких договоров, о соблюдении ими запрета на приобретение за счет средств субсидии, иностранной валюты, за исключением операций, осущест</w:t>
      </w:r>
      <w:r>
        <w:rPr>
          <w:rStyle w:val="a6"/>
          <w:sz w:val="28"/>
          <w:szCs w:val="28"/>
        </w:rPr>
        <w:t>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подписанное руководителем некоммерческой организации или уполномоченным лицом и скр</w:t>
      </w:r>
      <w:r>
        <w:rPr>
          <w:rStyle w:val="a6"/>
          <w:sz w:val="28"/>
          <w:szCs w:val="28"/>
        </w:rPr>
        <w:t>епленное печатью некоммерческой организации (при наличии печати);</w:t>
      </w:r>
    </w:p>
    <w:p w:rsidR="005D30BA" w:rsidRDefault="0026519B">
      <w:pPr>
        <w:pStyle w:val="ae"/>
        <w:shd w:val="clear" w:color="auto" w:fill="FFFFFF"/>
        <w:spacing w:beforeAutospacing="0" w:after="0" w:afterAutospacing="0"/>
        <w:ind w:firstLine="737"/>
        <w:jc w:val="both"/>
        <w:rPr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-  наличие согласия </w:t>
      </w:r>
      <w:r>
        <w:rPr>
          <w:rStyle w:val="a6"/>
          <w:sz w:val="28"/>
          <w:szCs w:val="28"/>
        </w:rPr>
        <w:t>участника конкурса</w:t>
      </w:r>
      <w:r>
        <w:rPr>
          <w:rStyle w:val="a6"/>
          <w:sz w:val="28"/>
          <w:szCs w:val="28"/>
        </w:rPr>
        <w:t xml:space="preserve"> на публикацию (размещение) в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оформленное в свободной форме, </w:t>
      </w:r>
      <w:r>
        <w:rPr>
          <w:rStyle w:val="a6"/>
          <w:sz w:val="28"/>
          <w:szCs w:val="28"/>
        </w:rPr>
        <w:lastRenderedPageBreak/>
        <w:t>подписанное руководи</w:t>
      </w:r>
      <w:r>
        <w:rPr>
          <w:rStyle w:val="a6"/>
          <w:sz w:val="28"/>
          <w:szCs w:val="28"/>
        </w:rPr>
        <w:t>телем некоммерческой организации или уполномоченным лицом и скрепленное печатью некоммерческой организации (при наличии печати).</w:t>
      </w:r>
      <w:proofErr w:type="gramEnd"/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Для  получения  субсидии  некоммерческие  организации представляют письменную </w:t>
      </w:r>
      <w:hyperlink w:anchor="P217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</w:t>
      </w:r>
      <w:r>
        <w:rPr>
          <w:rFonts w:ascii="Times New Roman" w:hAnsi="Times New Roman" w:cs="Times New Roman"/>
          <w:sz w:val="28"/>
          <w:szCs w:val="28"/>
        </w:rPr>
        <w:t>ласно приложению 1 к настоящему Порядку, программу проведения социально значимых мероприятий, смету расходов на ее реализацию, а также следующие документы: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(устав или положение) со всеми зарегистрированными изменениями к н</w:t>
      </w:r>
      <w:r>
        <w:rPr>
          <w:rFonts w:ascii="Times New Roman" w:hAnsi="Times New Roman" w:cs="Times New Roman"/>
          <w:sz w:val="28"/>
          <w:szCs w:val="28"/>
        </w:rPr>
        <w:t>им;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выписку банка о наличии расчетного счета;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>3) копию свидетельства о постановке на учет в налоговом органе;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>
        <w:rPr>
          <w:rFonts w:ascii="Times New Roman" w:hAnsi="Times New Roman" w:cs="Times New Roman"/>
          <w:sz w:val="28"/>
          <w:szCs w:val="28"/>
        </w:rPr>
        <w:t>4) копии документов,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статус руководителя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организации (документы об избрании/назначении на должность);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>5) справку инспекции Федеральной налоговой службы об отсутствии задолженности по расчетам с бюджетами всех уровней и государственными внебюджетными фондами.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аверяются подписью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или уполномоченным лицом и скрепляются печатью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(при наличии).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указывается </w:t>
      </w:r>
      <w:r>
        <w:rPr>
          <w:rFonts w:ascii="Times New Roman" w:hAnsi="Times New Roman" w:cs="Times New Roman"/>
          <w:sz w:val="28"/>
          <w:szCs w:val="28"/>
        </w:rPr>
        <w:t>объем субсидий, запрашиваемых из м</w:t>
      </w:r>
      <w:r>
        <w:rPr>
          <w:rFonts w:ascii="Times New Roman" w:hAnsi="Times New Roman" w:cs="Times New Roman"/>
          <w:sz w:val="28"/>
          <w:szCs w:val="28"/>
        </w:rPr>
        <w:t>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Все листы заявки должны быть пронумерованы и сшиты, с приложением описи документов. Заявка на получение субсидии и программа социально значимых мероприятий подписываются руководителем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скрепляется печатью. Все ячейки или строк</w:t>
      </w:r>
      <w:r>
        <w:rPr>
          <w:rFonts w:ascii="Times New Roman" w:hAnsi="Times New Roman" w:cs="Times New Roman"/>
          <w:sz w:val="28"/>
          <w:szCs w:val="28"/>
        </w:rPr>
        <w:t>и заявки должны быть заполнены, при отсутствии информации ячейка (строка) должна содержать слово «нет».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Социально ориентированная н</w:t>
      </w:r>
      <w:r>
        <w:rPr>
          <w:rStyle w:val="a6"/>
          <w:rFonts w:ascii="Times New Roman" w:hAnsi="Times New Roman" w:cs="Times New Roman"/>
          <w:sz w:val="28"/>
          <w:szCs w:val="28"/>
        </w:rPr>
        <w:t>екоммерческая организация вправе включить в состав заявки дополнительную информацию (в том числе документы).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2.8</w:t>
      </w:r>
      <w:r>
        <w:rPr>
          <w:rStyle w:val="a6"/>
          <w:rFonts w:ascii="Times New Roman" w:hAnsi="Times New Roman" w:cs="Times New Roman"/>
          <w:sz w:val="28"/>
          <w:szCs w:val="28"/>
        </w:rPr>
        <w:t>. Социал</w:t>
      </w:r>
      <w:r>
        <w:rPr>
          <w:rStyle w:val="a6"/>
          <w:rFonts w:ascii="Times New Roman" w:hAnsi="Times New Roman" w:cs="Times New Roman"/>
          <w:sz w:val="28"/>
          <w:szCs w:val="28"/>
        </w:rPr>
        <w:t>ьно ориентированн</w:t>
      </w:r>
      <w:r>
        <w:rPr>
          <w:rStyle w:val="a6"/>
          <w:rFonts w:ascii="Times New Roman" w:hAnsi="Times New Roman" w:cs="Times New Roman"/>
          <w:sz w:val="28"/>
          <w:szCs w:val="28"/>
        </w:rPr>
        <w:t>ая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н</w:t>
      </w:r>
      <w:r>
        <w:rPr>
          <w:rStyle w:val="a6"/>
          <w:rFonts w:ascii="Times New Roman" w:hAnsi="Times New Roman" w:cs="Times New Roman"/>
          <w:sz w:val="28"/>
          <w:szCs w:val="28"/>
        </w:rPr>
        <w:t>екоммерческая организация  для участия в конкурсе может подать только одну заявку.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2.9.  Срок приема заявок не может быть менее 30 календарных дней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 xml:space="preserve"> приема заявок, указанной в объявлении о проведении конкурса.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журнале регистрации заявок в течение            3 рабочих дней со дня ее представления. Заявки, поступившие после даты и времени, определенных в объявлении для подачи заявок, не </w:t>
      </w:r>
      <w:r>
        <w:rPr>
          <w:rFonts w:ascii="Times New Roman" w:hAnsi="Times New Roman" w:cs="Times New Roman"/>
          <w:sz w:val="28"/>
          <w:szCs w:val="28"/>
        </w:rPr>
        <w:t>регистрируются и не рассматриваются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0BA" w:rsidRDefault="00265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 ориентированные  некоммерческие  организации, претендующие на получение субсидии,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вправе изменить или отозвать свою заявку до истечения срока подачи заявок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5D30BA" w:rsidRDefault="0026519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50505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Отзыв  или изменение заявки осуществляется участником конкурса в письменной форме в 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 уведомления.</w:t>
      </w:r>
      <w:r>
        <w:rPr>
          <w:rFonts w:ascii="Arial" w:hAnsi="Arial" w:cs="Arial"/>
          <w:color w:val="50505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Уведомление в обязательном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порядке должно содержать наименование конкурса, должно быть подписано участником конкурса и скреплено печатью.</w:t>
      </w:r>
    </w:p>
    <w:p w:rsidR="005D30BA" w:rsidRDefault="00265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подают в тех же форме и виде, что и первоначальная заявка. Регистрируются изменения в том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порядке, что и заявка.  </w:t>
      </w:r>
    </w:p>
    <w:p w:rsidR="005D30BA" w:rsidRDefault="00265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заявки или уведомление о ее отзыве является действительным, если изменение осуществлено или уведомление получено Управлением до истечения срока подачи заявок.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конкурса вправе направить в Управление письме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запрос о разъяснении положений объявления о проведении конкурса. </w:t>
      </w:r>
    </w:p>
    <w:p w:rsidR="005D30BA" w:rsidRDefault="0026519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 поступления запроса считается день его регистрации в Управлении. В течение 2 рабочих дней после дня регистрации запроса Управлением размещается разъяснение с указанием предмета зап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роса, без указания участника конкурса на главной странице официального сайта Управления в сети «Интернет» в разделе «Поддержка СОНКО»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                адресу: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https://grachevkautszn.ru/.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Управления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даты окончания срока приема заявок направляет заявки и документы на рассмотрение конкурсной комиссии по предоставлению из бюджета Грачевского муниципального округа Ставропольского края субсидий общественным объединениям ветеранов, инвал</w:t>
      </w:r>
      <w:r>
        <w:rPr>
          <w:rFonts w:ascii="Times New Roman" w:hAnsi="Times New Roman" w:cs="Times New Roman"/>
          <w:sz w:val="28"/>
          <w:szCs w:val="28"/>
        </w:rPr>
        <w:t>идов и иным социально ориентированным некоммерческим организациям на реализацию социально значимых программ и мероприятий (далее - комиссия).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комиссии, положение о комиссии утверждается постановлением администрации Грачевского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 w:cs="Times New Roman"/>
          <w:sz w:val="28"/>
          <w:szCs w:val="28"/>
        </w:rPr>
        <w:t xml:space="preserve">2.14. 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документов, </w:t>
      </w:r>
      <w:r>
        <w:rPr>
          <w:rStyle w:val="a6"/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D30BA" w:rsidRDefault="0026519B">
      <w:pPr>
        <w:spacing w:after="0"/>
        <w:ind w:firstLine="720"/>
      </w:pPr>
      <w:bookmarkStart w:id="6" w:name="sub_32112"/>
      <w:bookmarkStart w:id="7" w:name="sub_32111"/>
      <w:bookmarkEnd w:id="6"/>
      <w:bookmarkEnd w:id="7"/>
      <w:r>
        <w:rPr>
          <w:rStyle w:val="a6"/>
          <w:rFonts w:ascii="Times New Roman" w:hAnsi="Times New Roman"/>
          <w:sz w:val="28"/>
          <w:szCs w:val="28"/>
        </w:rPr>
        <w:t>1) о допуске заявки к участию в конкурсе;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121"/>
      <w:bookmarkStart w:id="9" w:name="sub_3212"/>
      <w:bookmarkEnd w:id="8"/>
      <w:bookmarkEnd w:id="9"/>
      <w:r>
        <w:rPr>
          <w:rStyle w:val="a6"/>
          <w:rFonts w:ascii="Times New Roman" w:hAnsi="Times New Roman" w:cs="Times New Roman"/>
          <w:sz w:val="28"/>
          <w:szCs w:val="28"/>
        </w:rPr>
        <w:t>2) об отклонении заявки от участия в конкурсе.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Основаниями для </w:t>
      </w:r>
      <w:r>
        <w:rPr>
          <w:rFonts w:ascii="Times New Roman" w:hAnsi="Times New Roman" w:cs="Times New Roman"/>
          <w:sz w:val="28"/>
          <w:szCs w:val="28"/>
        </w:rPr>
        <w:t>отклонения заявки  участника конкурса на стадии рассмотрения заявок являются: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 w:cs="Times New Roman"/>
          <w:sz w:val="28"/>
          <w:szCs w:val="28"/>
        </w:rPr>
        <w:t>несоответствие  социально  ориентированной   некоммерческой организаци</w:t>
      </w:r>
      <w:r>
        <w:rPr>
          <w:rStyle w:val="a6"/>
          <w:rFonts w:ascii="Times New Roman" w:hAnsi="Times New Roman" w:cs="Times New Roman"/>
          <w:sz w:val="28"/>
          <w:szCs w:val="28"/>
        </w:rPr>
        <w:t>и требованиям, предусмотренным пунктом</w:t>
      </w:r>
      <w:hyperlink w:anchor="sub_31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2.5.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подача </w:t>
      </w:r>
      <w:r>
        <w:rPr>
          <w:rFonts w:ascii="Times New Roman" w:hAnsi="Times New Roman" w:cs="Times New Roman"/>
          <w:sz w:val="28"/>
          <w:szCs w:val="28"/>
        </w:rPr>
        <w:t>участником конкурса более одной заявки;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предоставленных участниками конкурсного отбора заявок требованиям, установленным в объявлении о проведении конкурса;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недостоверность предоставленных участником конкурса сведений, в том числе инфор</w:t>
      </w:r>
      <w:r>
        <w:rPr>
          <w:rFonts w:ascii="Times New Roman" w:hAnsi="Times New Roman" w:cs="Times New Roman"/>
          <w:sz w:val="28"/>
          <w:szCs w:val="28"/>
        </w:rPr>
        <w:t>мации о месте нахождения и адресе юридического лица.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отклонении заявки участнику конкурса направляется письменное уведомление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после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ная комиссия  в  течение 10 календарных дней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 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каждую заявку, программу социально значимых мероприятий и прилагаемую к ней смету расходов, </w:t>
      </w:r>
      <w:r>
        <w:rPr>
          <w:rFonts w:ascii="Times New Roman" w:hAnsi="Times New Roman" w:cs="Times New Roman"/>
          <w:sz w:val="28"/>
          <w:szCs w:val="28"/>
        </w:rPr>
        <w:t xml:space="preserve">допущенные для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конкурсе, на предмет соответствия установленным в объявлении о прове</w:t>
      </w:r>
      <w:r>
        <w:rPr>
          <w:rFonts w:ascii="Times New Roman" w:hAnsi="Times New Roman" w:cs="Times New Roman"/>
          <w:sz w:val="28"/>
          <w:szCs w:val="28"/>
        </w:rPr>
        <w:t xml:space="preserve">дении конкурса требованиям, в соответствии с </w:t>
      </w:r>
      <w:hyperlink w:anchor="P318">
        <w:r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размера субсидий, предоставляемых социально ориентированным некоммерческим организациям на реализацию социально значимых программ и мероприятий,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Порядку,  формирует рейтинг заявок в порядке убывания итоговых оценок, и </w:t>
      </w:r>
      <w:r>
        <w:rPr>
          <w:rFonts w:ascii="Times New Roman" w:hAnsi="Times New Roman" w:cs="Times New Roman"/>
          <w:sz w:val="28"/>
          <w:szCs w:val="28"/>
        </w:rPr>
        <w:t>определяет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Решение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оформляется протоколом. В протоколе указывается дата проведения заседания, состав комиссии, сведения</w:t>
      </w:r>
      <w:r>
        <w:rPr>
          <w:rFonts w:ascii="Times New Roman" w:hAnsi="Times New Roman" w:cs="Times New Roman"/>
          <w:sz w:val="28"/>
          <w:szCs w:val="28"/>
        </w:rPr>
        <w:t xml:space="preserve"> об участниках конкурса, о результатах голосования, об особом мнении членов конкурсной комиссии, которое они потребовали внести в протокол, </w:t>
      </w:r>
      <w:r>
        <w:rPr>
          <w:rFonts w:ascii="Times New Roman" w:hAnsi="Times New Roman" w:cs="Times New Roman"/>
          <w:sz w:val="28"/>
          <w:szCs w:val="28"/>
        </w:rPr>
        <w:t>информация о победителях конкурса</w:t>
      </w:r>
      <w:r>
        <w:rPr>
          <w:rFonts w:ascii="Times New Roman" w:hAnsi="Times New Roman" w:cs="Times New Roman"/>
          <w:sz w:val="28"/>
          <w:szCs w:val="28"/>
        </w:rPr>
        <w:t>. Протокол подписывается председателем заседания и секретарем комиссии, в течение 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направляется в Управление и размещается на официальном сайте Управления.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>
        <w:rPr>
          <w:rStyle w:val="a6"/>
          <w:rFonts w:ascii="Times New Roman" w:hAnsi="Times New Roman" w:cs="Times New Roman"/>
          <w:sz w:val="28"/>
          <w:szCs w:val="28"/>
        </w:rPr>
        <w:t>Размеры субсидий, предоставляемых победителям конкурса, определяются пропорционально размерам запрашиваемых субсидий, указанным в заявках поб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едителями конкурса, в пределах средств </w:t>
      </w:r>
      <w:r>
        <w:rPr>
          <w:rStyle w:val="a6"/>
          <w:rFonts w:ascii="Times New Roman" w:hAnsi="Times New Roman" w:cs="Times New Roman"/>
          <w:sz w:val="28"/>
          <w:szCs w:val="28"/>
        </w:rPr>
        <w:t>местного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бюджета.</w:t>
      </w:r>
    </w:p>
    <w:p w:rsidR="005D30BA" w:rsidRDefault="0026519B">
      <w:pPr>
        <w:ind w:firstLine="720"/>
        <w:jc w:val="both"/>
      </w:pPr>
      <w:r>
        <w:rPr>
          <w:rStyle w:val="a6"/>
          <w:rFonts w:ascii="Times New Roman" w:hAnsi="Times New Roman"/>
          <w:sz w:val="28"/>
          <w:szCs w:val="28"/>
        </w:rPr>
        <w:t xml:space="preserve">2.19.  В случае недостаточности средств </w:t>
      </w:r>
      <w:r>
        <w:rPr>
          <w:rStyle w:val="a6"/>
          <w:rFonts w:ascii="Times New Roman" w:hAnsi="Times New Roman"/>
          <w:sz w:val="28"/>
          <w:szCs w:val="28"/>
        </w:rPr>
        <w:t xml:space="preserve">местного </w:t>
      </w:r>
      <w:r>
        <w:rPr>
          <w:rStyle w:val="a6"/>
          <w:rFonts w:ascii="Times New Roman" w:hAnsi="Times New Roman"/>
          <w:sz w:val="28"/>
          <w:szCs w:val="28"/>
        </w:rPr>
        <w:t xml:space="preserve">бюджета на выплату размеров запрашиваемых субсидий, указанных в заявках победителями конкурса, размер субсидии, предоставляемой победителю конкурса, </w:t>
      </w:r>
      <w:r>
        <w:rPr>
          <w:rStyle w:val="a6"/>
          <w:rFonts w:ascii="Times New Roman" w:hAnsi="Times New Roman"/>
          <w:sz w:val="28"/>
          <w:szCs w:val="28"/>
        </w:rPr>
        <w:t>определяется по следующей формуле:</w:t>
      </w:r>
    </w:p>
    <w:p w:rsidR="005D30BA" w:rsidRDefault="0026519B">
      <w:pPr>
        <w:ind w:firstLine="720"/>
        <w:jc w:val="both"/>
      </w:pPr>
      <w:bookmarkStart w:id="10" w:name="sub_3252"/>
      <w:bookmarkEnd w:id="10"/>
      <w:r>
        <w:rPr>
          <w:noProof/>
          <w:lang w:eastAsia="ru-RU"/>
        </w:rPr>
        <w:drawing>
          <wp:inline distT="0" distB="0" distL="0" distR="0">
            <wp:extent cx="829945" cy="2355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/>
          <w:sz w:val="28"/>
          <w:szCs w:val="28"/>
        </w:rPr>
        <w:t>, где</w:t>
      </w:r>
    </w:p>
    <w:p w:rsidR="005D30BA" w:rsidRDefault="0026519B">
      <w:pPr>
        <w:ind w:firstLine="720"/>
        <w:jc w:val="both"/>
      </w:pPr>
      <w:bookmarkStart w:id="11" w:name="sub_3253"/>
      <w:bookmarkEnd w:id="11"/>
      <w:r>
        <w:rPr>
          <w:noProof/>
          <w:lang w:eastAsia="ru-RU"/>
        </w:rPr>
        <w:drawing>
          <wp:inline distT="0" distB="0" distL="0" distR="0">
            <wp:extent cx="186690" cy="22606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/>
          <w:sz w:val="28"/>
          <w:szCs w:val="28"/>
        </w:rPr>
        <w:t xml:space="preserve"> - размер субсидии, предоставляемой победителю конкурса;</w:t>
      </w:r>
    </w:p>
    <w:p w:rsidR="005D30BA" w:rsidRDefault="0026519B">
      <w:pPr>
        <w:ind w:firstLine="720"/>
        <w:jc w:val="both"/>
      </w:pPr>
      <w:bookmarkStart w:id="12" w:name="sub_32541"/>
      <w:bookmarkStart w:id="13" w:name="sub_3254"/>
      <w:bookmarkEnd w:id="12"/>
      <w:bookmarkEnd w:id="13"/>
      <w:r>
        <w:rPr>
          <w:noProof/>
          <w:lang w:eastAsia="ru-RU"/>
        </w:rPr>
        <w:drawing>
          <wp:inline distT="0" distB="0" distL="0" distR="0">
            <wp:extent cx="167640" cy="226060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/>
          <w:sz w:val="28"/>
          <w:szCs w:val="28"/>
        </w:rPr>
        <w:t xml:space="preserve"> - запрашиваемый размер субсидии, указанный в заявке победителем конкурса;</w:t>
      </w:r>
    </w:p>
    <w:p w:rsidR="005D30BA" w:rsidRDefault="0026519B">
      <w:pPr>
        <w:ind w:firstLine="720"/>
        <w:jc w:val="both"/>
      </w:pPr>
      <w:bookmarkStart w:id="14" w:name="sub_32551"/>
      <w:bookmarkStart w:id="15" w:name="sub_3255"/>
      <w:bookmarkEnd w:id="14"/>
      <w:bookmarkEnd w:id="15"/>
      <w:r>
        <w:rPr>
          <w:noProof/>
          <w:lang w:eastAsia="ru-RU"/>
        </w:rPr>
        <w:drawing>
          <wp:inline distT="0" distB="0" distL="0" distR="0">
            <wp:extent cx="139065" cy="198120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/>
          <w:sz w:val="28"/>
          <w:szCs w:val="28"/>
        </w:rPr>
        <w:t xml:space="preserve"> - средства, предусмотренные </w:t>
      </w:r>
      <w:r>
        <w:rPr>
          <w:rStyle w:val="a6"/>
          <w:rFonts w:ascii="Times New Roman" w:hAnsi="Times New Roman"/>
          <w:sz w:val="28"/>
          <w:szCs w:val="28"/>
        </w:rPr>
        <w:t>местным</w:t>
      </w:r>
      <w:r>
        <w:rPr>
          <w:rStyle w:val="a6"/>
          <w:rFonts w:ascii="Times New Roman" w:hAnsi="Times New Roman"/>
          <w:sz w:val="28"/>
          <w:szCs w:val="28"/>
        </w:rPr>
        <w:t xml:space="preserve"> бюджетом на предоставление субсидий;</w:t>
      </w:r>
    </w:p>
    <w:p w:rsidR="005D30BA" w:rsidRDefault="002651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561"/>
      <w:bookmarkStart w:id="17" w:name="sub_3256"/>
      <w:bookmarkEnd w:id="16"/>
      <w:bookmarkEnd w:id="17"/>
      <w:r>
        <w:rPr>
          <w:noProof/>
          <w:lang w:eastAsia="ru-RU"/>
        </w:rPr>
        <w:drawing>
          <wp:inline distT="0" distB="0" distL="0" distR="0">
            <wp:extent cx="132715" cy="198120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- о</w:t>
      </w:r>
      <w:r>
        <w:rPr>
          <w:rStyle w:val="a6"/>
          <w:rFonts w:ascii="Times New Roman" w:hAnsi="Times New Roman" w:cs="Times New Roman"/>
          <w:sz w:val="28"/>
          <w:szCs w:val="28"/>
        </w:rPr>
        <w:t>бщий запрашиваемый размер субсидий, указанный в заявках победителями конкурса.</w:t>
      </w:r>
    </w:p>
    <w:p w:rsidR="005D30BA" w:rsidRDefault="002651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В случае если запрашиваемый размер субсидии, указанный в заявке победителем конкурса, подлежит уменьшению в связи с недостаточностью средств м</w:t>
      </w:r>
      <w:r>
        <w:rPr>
          <w:rStyle w:val="a6"/>
          <w:rFonts w:ascii="Times New Roman" w:hAnsi="Times New Roman" w:cs="Times New Roman"/>
          <w:sz w:val="28"/>
          <w:szCs w:val="28"/>
        </w:rPr>
        <w:t>естного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бюджета на выплату су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бсидий, победитель конкурса в срок не позднее 10 рабочих дней со дня определения конкурсной комиссией победителей конкурса представляет </w:t>
      </w:r>
      <w:r>
        <w:rPr>
          <w:rStyle w:val="a6"/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уточненную смету расходов некоммерческой организации на реализацию социально зн</w:t>
      </w:r>
      <w:r>
        <w:rPr>
          <w:rStyle w:val="a6"/>
          <w:rFonts w:ascii="Times New Roman" w:hAnsi="Times New Roman" w:cs="Times New Roman"/>
          <w:sz w:val="28"/>
          <w:szCs w:val="28"/>
        </w:rPr>
        <w:t>ачимых программ и мероприятий.</w:t>
      </w:r>
      <w:proofErr w:type="gramEnd"/>
    </w:p>
    <w:p w:rsidR="005D30BA" w:rsidRDefault="0026519B">
      <w:pPr>
        <w:spacing w:after="0"/>
        <w:ind w:firstLine="720"/>
        <w:jc w:val="both"/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2.21. Основаниями для принятия </w:t>
      </w:r>
      <w:r>
        <w:rPr>
          <w:rStyle w:val="a6"/>
          <w:rFonts w:ascii="Times New Roman" w:hAnsi="Times New Roman"/>
          <w:sz w:val="28"/>
          <w:szCs w:val="28"/>
        </w:rPr>
        <w:t>главным распорядителем бюджетных средств</w:t>
      </w:r>
      <w:r>
        <w:rPr>
          <w:rStyle w:val="a6"/>
          <w:rFonts w:ascii="Times New Roman" w:hAnsi="Times New Roman"/>
          <w:sz w:val="28"/>
          <w:szCs w:val="28"/>
        </w:rPr>
        <w:t xml:space="preserve"> решения об отказе в предоставлении субсидии являются:</w:t>
      </w:r>
    </w:p>
    <w:p w:rsidR="005D30BA" w:rsidRDefault="0026519B">
      <w:pPr>
        <w:spacing w:after="0"/>
        <w:ind w:firstLine="720"/>
        <w:jc w:val="both"/>
      </w:pPr>
      <w:bookmarkStart w:id="18" w:name="sub_32712"/>
      <w:bookmarkStart w:id="19" w:name="sub_32711"/>
      <w:bookmarkEnd w:id="18"/>
      <w:bookmarkEnd w:id="19"/>
      <w:r>
        <w:rPr>
          <w:rStyle w:val="a6"/>
          <w:rFonts w:ascii="Times New Roman" w:hAnsi="Times New Roman"/>
          <w:sz w:val="28"/>
          <w:szCs w:val="28"/>
        </w:rPr>
        <w:t xml:space="preserve">1)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несоответствие заявленных  расходов  целям  предоставления субсидий, указанным в </w:t>
      </w:r>
      <w:hyperlink w:anchor="P63">
        <w:r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Style w:val="a6"/>
          <w:rFonts w:ascii="Times New Roman" w:hAnsi="Times New Roman"/>
          <w:sz w:val="28"/>
          <w:szCs w:val="28"/>
        </w:rPr>
        <w:t>;</w:t>
      </w:r>
    </w:p>
    <w:p w:rsidR="005D30BA" w:rsidRDefault="0026519B">
      <w:pPr>
        <w:spacing w:after="0"/>
        <w:ind w:firstLine="720"/>
        <w:jc w:val="both"/>
      </w:pPr>
      <w:bookmarkStart w:id="20" w:name="sub_32721"/>
      <w:bookmarkStart w:id="21" w:name="sub_3272"/>
      <w:bookmarkEnd w:id="20"/>
      <w:bookmarkEnd w:id="21"/>
      <w:r>
        <w:rPr>
          <w:rStyle w:val="a6"/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социально ориентированной некоммерческой организацией информации в целях получения субсидии;</w:t>
      </w:r>
    </w:p>
    <w:p w:rsidR="005D30BA" w:rsidRDefault="0026519B">
      <w:pPr>
        <w:spacing w:after="0"/>
        <w:ind w:firstLine="720"/>
        <w:jc w:val="both"/>
      </w:pPr>
      <w:r>
        <w:rPr>
          <w:rStyle w:val="a6"/>
          <w:rFonts w:ascii="Times New Roman" w:hAnsi="Times New Roman" w:cs="Times New Roman"/>
          <w:sz w:val="28"/>
          <w:szCs w:val="28"/>
        </w:rPr>
        <w:t>3) непредставление (представление не в полном объеме) заявки и докумен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тов, предусмотренных пунктом </w:t>
      </w:r>
      <w:r>
        <w:rPr>
          <w:rStyle w:val="a6"/>
          <w:rFonts w:ascii="Times New Roman" w:hAnsi="Times New Roman" w:cs="Times New Roman"/>
          <w:sz w:val="28"/>
          <w:szCs w:val="28"/>
        </w:rPr>
        <w:t>2.6.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Соглашение о предоставлении субсидий должно быть подписано победителем конкурса в срок не позднее 30 календарных дней со дня принятия решения о предоставлении субсидии.</w:t>
      </w:r>
    </w:p>
    <w:p w:rsidR="005D30BA" w:rsidRDefault="0026519B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Победитель конкурса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признается уклонившимся от заключения соглашения в случае, если он 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 предоставил в Управление подписанное соглашение в срок, установленный в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п. 2.22.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настоящего Порядка.</w:t>
      </w:r>
    </w:p>
    <w:p w:rsidR="005D30BA" w:rsidRDefault="00265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2.24.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победителях конкурса (наименование победителя конкурса, его основной государственный регистрационный номер и (или) идентификационный номер налогоплательщика, название и (или) краткое описание 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программы мероприятий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, на осуществление котор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ых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рашивается субсидия, запрашиваемый размер субсидии) в течение 5 календарных дней со дня определения победителей конкурса направляется в финансовое управление администрации Грачевского муниципального округа Ставропольского края для размещения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едином порт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 бюджетной системы Российской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 в информационно-телекоммуникационной сети «Интернет».</w:t>
      </w:r>
    </w:p>
    <w:p w:rsidR="005D30BA" w:rsidRDefault="00265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победителях конкурса, результатах конкурса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размещается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Управления в информационно-телекоммуникационной сети «Интернет»,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 14-го календарного дня, следующего за днем определения победителя конкурса.</w:t>
      </w:r>
    </w:p>
    <w:p w:rsidR="005D30BA" w:rsidRDefault="00265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2.25.  Информация об итогах конкурса включает следующие сведения: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дата, время и место проведения рассмотрения заявок;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дата, время и место оценки заявок участников кон</w:t>
      </w:r>
      <w:r>
        <w:rPr>
          <w:sz w:val="28"/>
          <w:szCs w:val="28"/>
        </w:rPr>
        <w:t>курса;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участниках конкурса, предложения (заявки) которых были рассмотрены;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 об  участниках  конкурса,  заявки  которых  были отклонены, с указанием причин их отклонения, в том числе положений объявления о проведении конкурса, к</w:t>
      </w:r>
      <w:r>
        <w:rPr>
          <w:sz w:val="28"/>
          <w:szCs w:val="28"/>
        </w:rPr>
        <w:t>оторым не соответствуют такие заявки;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</w:t>
      </w:r>
      <w:r>
        <w:rPr>
          <w:sz w:val="28"/>
          <w:szCs w:val="28"/>
        </w:rPr>
        <w:t>ки указанных заявок решение о присвоении таким заявкам порядковых номеров;</w:t>
      </w:r>
    </w:p>
    <w:p w:rsidR="005D30BA" w:rsidRDefault="0026519B">
      <w:pPr>
        <w:pStyle w:val="ae"/>
        <w:shd w:val="clear" w:color="auto" w:fill="FFFFFF"/>
        <w:spacing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 получателя  (получателей)  субсидии,  с  которым заключается соглашение, и размер предоставляемой субсидии.</w:t>
      </w:r>
    </w:p>
    <w:p w:rsidR="005D30BA" w:rsidRDefault="005D3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BA" w:rsidRDefault="002651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5D30BA" w:rsidRDefault="005D30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Субси</w:t>
      </w:r>
      <w:r>
        <w:rPr>
          <w:rFonts w:ascii="Times New Roman" w:hAnsi="Times New Roman" w:cs="Times New Roman"/>
          <w:sz w:val="28"/>
          <w:szCs w:val="28"/>
        </w:rPr>
        <w:t>дии из местного бюджета предоставляются социально ориентированным некоммерческим организациям на безвозмездной основе, носят целевой характер и не могут быть использованы на иные цели.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на основании заключенного между получателем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 Грачевского муниципального округа Ставропольского края и социально ориентированными некоммерческими организациями </w:t>
      </w:r>
      <w:hyperlink w:anchor="P433">
        <w:r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направления расходования субсидий и условия перечисления средств.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предоставляются при наличии согласия получателей субсидий на осуществление главным распорядителем (распорядителем) бюджетных средств, предоставившим субсидии</w:t>
      </w:r>
      <w:r>
        <w:rPr>
          <w:rFonts w:ascii="Times New Roman" w:hAnsi="Times New Roman" w:cs="Times New Roman"/>
          <w:sz w:val="28"/>
          <w:szCs w:val="28"/>
        </w:rPr>
        <w:t xml:space="preserve">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запрет приобретения за счет средств, предоставленных в целях финансового обеспечения затрат получател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субсидий, иностранной валюты, за исключением операций, осуществляемых в соответствии с </w:t>
      </w:r>
      <w:hyperlink r:id="rId29" w:anchor="block_4" w:history="1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валютным законодательством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Российской Федерации при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закупке (поставке)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 Грачевского муниципального округа Ставропольского края, регулирующими порядок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субсидий</w:t>
      </w:r>
      <w:r>
        <w:rPr>
          <w:rFonts w:ascii="Times New Roman" w:hAnsi="Times New Roman" w:cs="Times New Roman"/>
          <w:sz w:val="28"/>
          <w:szCs w:val="28"/>
        </w:rPr>
        <w:t xml:space="preserve">, в  соответствии с </w:t>
      </w:r>
      <w:hyperlink r:id="rId30">
        <w:r>
          <w:rPr>
            <w:rFonts w:ascii="Times New Roman" w:hAnsi="Times New Roman" w:cs="Times New Roman"/>
            <w:sz w:val="28"/>
            <w:szCs w:val="28"/>
          </w:rPr>
          <w:t>пунктом 3 статьи 78.1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3"/>
      <w:bookmarkEnd w:id="22"/>
      <w:r>
        <w:rPr>
          <w:rFonts w:ascii="Times New Roman" w:hAnsi="Times New Roman" w:cs="Times New Roman"/>
          <w:sz w:val="28"/>
          <w:szCs w:val="28"/>
        </w:rPr>
        <w:t>3.3.  На основании решения коми</w:t>
      </w:r>
      <w:r>
        <w:rPr>
          <w:rFonts w:ascii="Times New Roman" w:hAnsi="Times New Roman" w:cs="Times New Roman"/>
          <w:sz w:val="28"/>
          <w:szCs w:val="28"/>
        </w:rPr>
        <w:t>ссии о предоставлении субсидии либо об отказе в предоставлении субсидии Управление разрабатывает проект распоряжения администрации Грачевского муниципального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выделении (либо об отказе в выделении) субсидий социально ориентиров</w:t>
      </w:r>
      <w:r>
        <w:rPr>
          <w:rFonts w:ascii="Times New Roman" w:hAnsi="Times New Roman" w:cs="Times New Roman"/>
          <w:sz w:val="28"/>
          <w:szCs w:val="28"/>
        </w:rPr>
        <w:t>анным некоммерческим организациям и проекты соглашений.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Копии распоряжения администрации Грачевского муниципального округа о выделении субсидий социально ориентированным некоммерческим организациям и копии соглашений о предоставлении субсидии направл</w:t>
      </w:r>
      <w:r>
        <w:rPr>
          <w:rFonts w:ascii="Times New Roman" w:hAnsi="Times New Roman" w:cs="Times New Roman"/>
          <w:sz w:val="28"/>
          <w:szCs w:val="28"/>
        </w:rPr>
        <w:t>яются в финансовое управление администрации Грачевского муниципального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в отдел назначения социальных выплат, бухгалтерского учета и отчетности Управления.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Отдел назначения социальных выплат, бухгалтерского учета и отчетно</w:t>
      </w:r>
      <w:r>
        <w:rPr>
          <w:rFonts w:ascii="Times New Roman" w:hAnsi="Times New Roman" w:cs="Times New Roman"/>
          <w:sz w:val="28"/>
          <w:szCs w:val="28"/>
        </w:rPr>
        <w:t xml:space="preserve">сти Управления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Грачевского муниципального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соглашения о предоставлении субсидии, в пределах лимита бюджетных обязательств в установленном порядке перечисляет субсидии на расчетный счет со</w:t>
      </w:r>
      <w:r>
        <w:rPr>
          <w:rFonts w:ascii="Times New Roman" w:hAnsi="Times New Roman" w:cs="Times New Roman"/>
          <w:sz w:val="28"/>
          <w:szCs w:val="28"/>
        </w:rPr>
        <w:t>циально ориентированной некоммерческой организации, открытый в кредитной организации.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перечисляются единовременно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частям по мере поступления в Управление бюджетных средств на выплату субсидий на поддержку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</w:t>
      </w:r>
      <w:r>
        <w:rPr>
          <w:rFonts w:ascii="Times New Roman" w:hAnsi="Times New Roman" w:cs="Times New Roman"/>
          <w:sz w:val="28"/>
          <w:szCs w:val="28"/>
        </w:rPr>
        <w:t>ческих организаций из местного бюджета.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Не использованный на 01 января очередного финансового года главным распорядителем бюджетных средств Грачевского муниципального округа Ставропольского края остаток субсидии подлежит возврату в местный бюджет в со</w:t>
      </w:r>
      <w:r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бюджетным законодательством.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потребности в неиспользованном в текущем финансовом году остатке субсидии указанный остаток в соответствии с решением Совета Грачевского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края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использован в очередном финансовом году на те же цели в порядке, установленном бюджетным законодательством.</w:t>
      </w:r>
      <w:proofErr w:type="gramEnd"/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субсидии не перечислен в доход местного бюджета, указанные средства подлежат взысканию в </w:t>
      </w:r>
      <w:r>
        <w:rPr>
          <w:rFonts w:ascii="Times New Roman" w:hAnsi="Times New Roman" w:cs="Times New Roman"/>
          <w:sz w:val="28"/>
          <w:szCs w:val="28"/>
        </w:rPr>
        <w:t>доход местного бюджета в установленном порядке.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Перераспределение невостребованных субсидий между социально ориентированными некоммерческими организациями осуществляется в случае расторжения соглашения.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невостребованных субсидий осущ</w:t>
      </w:r>
      <w:r>
        <w:rPr>
          <w:rFonts w:ascii="Times New Roman" w:hAnsi="Times New Roman" w:cs="Times New Roman"/>
          <w:sz w:val="28"/>
          <w:szCs w:val="28"/>
        </w:rPr>
        <w:t>ествляется между социально ориентированными некоммерческими организациями, представившими на конкурсный отбор заявки, соответствующие требованиям и условиям конкурсного отбора.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уменьшения Управлению (главному распорядителю) как получателю бюд</w:t>
      </w:r>
      <w:r>
        <w:rPr>
          <w:rFonts w:ascii="Times New Roman" w:hAnsi="Times New Roman" w:cs="Times New Roman"/>
          <w:sz w:val="28"/>
          <w:szCs w:val="28"/>
        </w:rPr>
        <w:t>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победитель конкурсного отбора имеет право получить остаток субсидии в следующем финансовом году без пр</w:t>
      </w:r>
      <w:r>
        <w:rPr>
          <w:rFonts w:ascii="Times New Roman" w:hAnsi="Times New Roman" w:cs="Times New Roman"/>
          <w:sz w:val="28"/>
          <w:szCs w:val="28"/>
        </w:rPr>
        <w:t xml:space="preserve">оведения конкурса. 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Соглашение о предоставлении субсидии должно содержать: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сведения о размере субсидии, предоставляемой организации;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информацию о целевом назначении субсидии;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 получателя  субсидии по целевому использованию субсид</w:t>
      </w:r>
      <w:r>
        <w:rPr>
          <w:rFonts w:ascii="Times New Roman" w:hAnsi="Times New Roman" w:cs="Times New Roman"/>
          <w:sz w:val="28"/>
          <w:szCs w:val="28"/>
        </w:rPr>
        <w:t>ии, включая перечень подтверждающих документов и сроки их предоставления;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(муниц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ипальных) унитарных предприятий,  хозяйственных   товариществ   и   обществ с участием публично – 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r>
        <w:rPr>
          <w:rFonts w:ascii="Times New Roman" w:hAnsi="Times New Roman" w:cs="Times New Roman"/>
          <w:sz w:val="28"/>
          <w:szCs w:val="28"/>
        </w:rPr>
        <w:t xml:space="preserve">капиталах)  </w:t>
      </w:r>
      <w:r>
        <w:rPr>
          <w:rFonts w:ascii="Times New Roman" w:hAnsi="Times New Roman" w:cs="Times New Roman"/>
          <w:sz w:val="28"/>
          <w:szCs w:val="28"/>
        </w:rPr>
        <w:t>на 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</w:t>
      </w:r>
      <w:r>
        <w:rPr>
          <w:rFonts w:ascii="Times New Roman" w:hAnsi="Times New Roman" w:cs="Times New Roman"/>
          <w:sz w:val="28"/>
          <w:szCs w:val="28"/>
        </w:rPr>
        <w:t>и муниципального финансового контроля соблюдения получателем субсидии порядка и условий предоставления субсидии в соответствии со статьями 268.1 и                      269.2 Бюджетного кодекса Российской Федерации;</w:t>
      </w:r>
      <w:proofErr w:type="gramEnd"/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запрет  приобретения  за  счет полученн</w:t>
      </w:r>
      <w:r>
        <w:rPr>
          <w:rFonts w:ascii="Times New Roman" w:hAnsi="Times New Roman" w:cs="Times New Roman"/>
          <w:sz w:val="28"/>
          <w:szCs w:val="28"/>
        </w:rPr>
        <w:t xml:space="preserve">ых  средств 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высококачественного импортного оборудования, сырья, и комплектующих изделий,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иных опера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 Российской Федерации, администрации Грачевского муниципального округа Ставропольского края,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регулирующими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31">
        <w:r>
          <w:rPr>
            <w:rFonts w:ascii="Times New Roman" w:hAnsi="Times New Roman" w:cs="Times New Roman"/>
            <w:sz w:val="28"/>
            <w:szCs w:val="28"/>
          </w:rPr>
          <w:t>пунктом 3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контроля исполнения условий соглашения, а также основания и порядок приостановления и прекращения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 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</w:t>
      </w:r>
      <w:r>
        <w:rPr>
          <w:rFonts w:ascii="Times New Roman" w:hAnsi="Times New Roman" w:cs="Times New Roman"/>
          <w:sz w:val="28"/>
          <w:szCs w:val="28"/>
        </w:rPr>
        <w:t xml:space="preserve">ном в соглашении, 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возврата субсидии,  в  том  числе использованной не по целевому назначению;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планируемые к получению в целях реализации муниципальной программы;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перечисления субсидии с учетом положений, установленных бюджетным законодательством Российской Федерации;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счета, на которые перечисляется субсидия, с учетом положений, ус</w:t>
      </w:r>
      <w:r>
        <w:rPr>
          <w:rFonts w:ascii="Times New Roman" w:hAnsi="Times New Roman" w:cs="Times New Roman"/>
          <w:sz w:val="28"/>
          <w:szCs w:val="28"/>
        </w:rPr>
        <w:t>тановленных бюджетным законодательством Российской Федерации;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ответственность сторон за нарушение условий соглашения;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условия, регулирующие порядок предоставления субсидии.</w:t>
      </w:r>
    </w:p>
    <w:p w:rsidR="005D30BA" w:rsidRDefault="005D30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D30BA" w:rsidRDefault="005D30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Требования к отчетности</w:t>
      </w:r>
    </w:p>
    <w:p w:rsidR="005D30BA" w:rsidRDefault="005D30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5"/>
      <w:bookmarkEnd w:id="23"/>
      <w:r>
        <w:rPr>
          <w:rFonts w:ascii="Times New Roman" w:hAnsi="Times New Roman" w:cs="Times New Roman"/>
          <w:sz w:val="28"/>
          <w:szCs w:val="28"/>
        </w:rPr>
        <w:t>4.1. Социально  ориентированные  некоммерч</w:t>
      </w:r>
      <w:r>
        <w:rPr>
          <w:rFonts w:ascii="Times New Roman" w:hAnsi="Times New Roman" w:cs="Times New Roman"/>
          <w:sz w:val="28"/>
          <w:szCs w:val="28"/>
        </w:rPr>
        <w:t xml:space="preserve">еские  организации представляют </w:t>
      </w:r>
      <w:hyperlink w:anchor="P596">
        <w:r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целевом расходовании средств субсидии, предоставленной из местного бюджета на реализацию социально значимых программ и мероприятий, главному распорядителю бюджетных средств Грачевского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округа Ставропольского края в сроки, установленные соглашением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D30BA" w:rsidRDefault="002651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4.2. 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К отчету о целевом расходовании средств субсиди</w:t>
      </w:r>
      <w:r>
        <w:rPr>
          <w:rStyle w:val="a6"/>
          <w:rFonts w:ascii="Times New Roman" w:hAnsi="Times New Roman" w:cs="Times New Roman"/>
          <w:sz w:val="28"/>
          <w:szCs w:val="28"/>
        </w:rPr>
        <w:t>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прилагаются копии документов по произведенным расходам, подтверждающих целе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вое использование субсидии (договоры аренды нежилых помещений, договоры на поставку товаров, выполнение работ, оказание услуг, товарные накладные, акты сдачи-приемки товаров, выполненных работ, оказанных услуг, </w:t>
      </w:r>
      <w:hyperlink r:id="rId32">
        <w:r>
          <w:rPr>
            <w:rFonts w:ascii="Times New Roman" w:hAnsi="Times New Roman" w:cs="Times New Roman"/>
            <w:color w:val="000000"/>
            <w:sz w:val="28"/>
            <w:szCs w:val="28"/>
          </w:rPr>
          <w:t>счета-фактуры</w:t>
        </w:r>
      </w:hyperlink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3">
        <w:r>
          <w:rPr>
            <w:rFonts w:ascii="Times New Roman" w:hAnsi="Times New Roman" w:cs="Times New Roman"/>
            <w:color w:val="000000"/>
            <w:sz w:val="28"/>
            <w:szCs w:val="28"/>
          </w:rPr>
          <w:t>платежные поручения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или расходные кассовые ордера), которые должны быть сшиты, пронумерованы, заверены руководителем или иным уполномоченным лицом получателя субсидии и скреплены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 xml:space="preserve"> печатью получателя субсидии (при наличии печати).</w:t>
      </w:r>
    </w:p>
    <w:p w:rsidR="005D30BA" w:rsidRDefault="005D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контроля </w:t>
      </w:r>
      <w:r>
        <w:rPr>
          <w:rFonts w:ascii="Times New Roman" w:hAnsi="Times New Roman" w:cs="Times New Roman"/>
          <w:sz w:val="28"/>
          <w:szCs w:val="28"/>
        </w:rPr>
        <w:t>(мониторинга) за соблюдением условий и порядка предоставления субсидий и</w:t>
      </w:r>
    </w:p>
    <w:p w:rsidR="005D30BA" w:rsidRDefault="002651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5D30BA" w:rsidRDefault="005D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Контроль  целевого  использования  субсидий  и соблюдения условий, установленных при предоставлении субсидий, осуществляет Управление </w:t>
      </w:r>
      <w:r>
        <w:rPr>
          <w:rFonts w:ascii="Times New Roman" w:hAnsi="Times New Roman" w:cs="Times New Roman"/>
          <w:sz w:val="28"/>
          <w:szCs w:val="28"/>
        </w:rPr>
        <w:t>и органы му</w:t>
      </w:r>
      <w:r>
        <w:rPr>
          <w:rFonts w:ascii="Times New Roman" w:hAnsi="Times New Roman" w:cs="Times New Roman"/>
          <w:sz w:val="28"/>
          <w:szCs w:val="28"/>
        </w:rPr>
        <w:t>ниципального финансового контроля в соответствии со статьями 268.1 и 269.2 Бюджетного кодекса Российской Федерации.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В случае установления, по результатам контрольных мероприятий, фактов несоблюдения условий, установленных при предоставлении субсидий,</w:t>
      </w:r>
      <w:r>
        <w:rPr>
          <w:rFonts w:ascii="Times New Roman" w:hAnsi="Times New Roman" w:cs="Times New Roman"/>
          <w:sz w:val="28"/>
          <w:szCs w:val="28"/>
        </w:rPr>
        <w:t xml:space="preserve"> нецелевого использования субсидий и (или) непредставления отчетности в сроки, указанные в </w:t>
      </w:r>
      <w:hyperlink w:anchor="P125">
        <w:r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вправе прекратить предоставление субсидий и принять меры по их возврату.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выявлении случае</w:t>
      </w:r>
      <w:r>
        <w:rPr>
          <w:rFonts w:ascii="Times New Roman" w:hAnsi="Times New Roman" w:cs="Times New Roman"/>
          <w:sz w:val="28"/>
          <w:szCs w:val="28"/>
        </w:rPr>
        <w:t xml:space="preserve">в несоблюдения условий, установленных при предоставлении субсидий, нецелевого использования субсидий и (или) непредставления отчетности в сроки, указанные в </w:t>
      </w:r>
      <w:hyperlink w:anchor="P125">
        <w:r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направляет социально ориентирова</w:t>
      </w:r>
      <w:r>
        <w:rPr>
          <w:rFonts w:ascii="Times New Roman" w:hAnsi="Times New Roman" w:cs="Times New Roman"/>
          <w:sz w:val="28"/>
          <w:szCs w:val="28"/>
        </w:rPr>
        <w:t>нной некоммерческой организации акт о выявленных нарушениях с указанием сроков их устранения.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в сроки, указанные в акте, Управление в течение 3 рабочих дней направляет социально ориентированной 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>и уведомление о возврате субсидии.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 случае  несоблюдения  условий,  установленных  при предоставлении субсидии, нецелевого использования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непредставления отчетности в сроки, указанные в </w:t>
      </w:r>
      <w:hyperlink w:anchor="P125">
        <w:r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субсидия подлежит возврату социально ориентированной некоммерческой организацией в доход местного бюджета в течение 30 дней со дня получения уведомления о возврате субсидии.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 нарушении  срока  возврата  субсидии   социально ориентированная некомме</w:t>
      </w:r>
      <w:r>
        <w:rPr>
          <w:rFonts w:ascii="Times New Roman" w:hAnsi="Times New Roman" w:cs="Times New Roman"/>
          <w:sz w:val="28"/>
          <w:szCs w:val="28"/>
        </w:rPr>
        <w:t>рческая организация не допускается к участию в конкурсе в следующем финансовом году.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 в указанный срок Управление принимает меры по взысканию субсидии, подлежащей возврату, в доход местного бюджета в судебном порядке.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 Не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использованный  на 01 января очередного финансового года социально ориентированной некоммерческой организацией остаток субсидии подлежит возврату в доход местного бюджета в срок не позднее 01 февраля очередного финансового года.</w:t>
      </w:r>
    </w:p>
    <w:p w:rsidR="005D30BA" w:rsidRDefault="0026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Социально ориентиров</w:t>
      </w:r>
      <w:r>
        <w:rPr>
          <w:rFonts w:ascii="Times New Roman" w:hAnsi="Times New Roman" w:cs="Times New Roman"/>
          <w:sz w:val="28"/>
          <w:szCs w:val="28"/>
        </w:rPr>
        <w:t>анные некоммерческие организации несут предусмотренную действующим законодательством ответственность за нецелевое использование субсидии, предоставленной в соответствии с настоящим Порядком.</w:t>
      </w:r>
    </w:p>
    <w:p w:rsidR="005D30BA" w:rsidRDefault="005D30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 предоставления субсидий</w:t>
      </w:r>
    </w:p>
    <w:p w:rsidR="005D30BA" w:rsidRDefault="005D30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0BA" w:rsidRDefault="0026519B">
      <w:pPr>
        <w:spacing w:after="0"/>
        <w:ind w:firstLine="720"/>
        <w:jc w:val="both"/>
      </w:pPr>
      <w:r>
        <w:rPr>
          <w:rStyle w:val="a6"/>
          <w:rFonts w:ascii="Times New Roman" w:hAnsi="Times New Roman"/>
          <w:sz w:val="28"/>
          <w:szCs w:val="28"/>
        </w:rPr>
        <w:t>6.1. Конкретным и измеримы</w:t>
      </w:r>
      <w:r>
        <w:rPr>
          <w:rStyle w:val="a6"/>
          <w:rFonts w:ascii="Times New Roman" w:hAnsi="Times New Roman"/>
          <w:sz w:val="28"/>
          <w:szCs w:val="28"/>
        </w:rPr>
        <w:t>м результатом предоставления субсидии является количество реализованных социально значимых мероприятий (далее - результат).</w:t>
      </w:r>
    </w:p>
    <w:p w:rsidR="005D30BA" w:rsidRDefault="0026519B">
      <w:pPr>
        <w:spacing w:after="0"/>
        <w:ind w:firstLine="720"/>
        <w:jc w:val="both"/>
      </w:pPr>
      <w:bookmarkStart w:id="24" w:name="sub_33811"/>
      <w:bookmarkEnd w:id="24"/>
      <w:r>
        <w:rPr>
          <w:rStyle w:val="a6"/>
          <w:rFonts w:ascii="Times New Roman" w:hAnsi="Times New Roman"/>
          <w:sz w:val="28"/>
          <w:szCs w:val="28"/>
        </w:rPr>
        <w:t xml:space="preserve">Показателем, необходимым для достижения результата, является количество участников мероприятий и проведенных мероприятий в рамках </w:t>
      </w:r>
      <w:r>
        <w:rPr>
          <w:rStyle w:val="a6"/>
          <w:rFonts w:ascii="Times New Roman" w:hAnsi="Times New Roman"/>
          <w:sz w:val="28"/>
          <w:szCs w:val="28"/>
        </w:rPr>
        <w:t>реализации социального проекта получателем субсидии (далее - показатель).</w:t>
      </w:r>
    </w:p>
    <w:p w:rsidR="005D30BA" w:rsidRDefault="0026519B">
      <w:pPr>
        <w:spacing w:after="0"/>
        <w:ind w:firstLine="720"/>
        <w:jc w:val="both"/>
      </w:pPr>
      <w:bookmarkStart w:id="25" w:name="sub_33822"/>
      <w:bookmarkStart w:id="26" w:name="sub_33821"/>
      <w:bookmarkEnd w:id="25"/>
      <w:bookmarkEnd w:id="26"/>
      <w:r>
        <w:rPr>
          <w:rStyle w:val="a6"/>
          <w:rFonts w:ascii="Times New Roman" w:hAnsi="Times New Roman"/>
          <w:sz w:val="28"/>
          <w:szCs w:val="28"/>
        </w:rPr>
        <w:t>Значения результата, значения показателя с указанием точной даты завершения и конечного значения результата и значения показателя устанавливаются соглашением.</w:t>
      </w:r>
    </w:p>
    <w:p w:rsidR="005D30BA" w:rsidRDefault="0026519B">
      <w:pPr>
        <w:spacing w:after="0"/>
        <w:ind w:firstLine="737"/>
        <w:jc w:val="both"/>
      </w:pPr>
      <w:bookmarkStart w:id="27" w:name="sub_33831"/>
      <w:bookmarkStart w:id="28" w:name="sub_3383"/>
      <w:bookmarkEnd w:id="27"/>
      <w:bookmarkEnd w:id="28"/>
      <w:r>
        <w:rPr>
          <w:rStyle w:val="a6"/>
          <w:rFonts w:ascii="Times New Roman" w:hAnsi="Times New Roman"/>
          <w:sz w:val="28"/>
          <w:szCs w:val="28"/>
        </w:rPr>
        <w:t xml:space="preserve">6.2. Оценка достижения </w:t>
      </w:r>
      <w:r>
        <w:rPr>
          <w:rStyle w:val="a6"/>
          <w:rFonts w:ascii="Times New Roman" w:hAnsi="Times New Roman"/>
          <w:sz w:val="28"/>
          <w:szCs w:val="28"/>
        </w:rPr>
        <w:t xml:space="preserve">получателем субсидии значения результата и значения показателя осуществляется </w:t>
      </w:r>
      <w:r>
        <w:rPr>
          <w:rStyle w:val="a6"/>
          <w:rFonts w:ascii="Times New Roman" w:hAnsi="Times New Roman"/>
          <w:sz w:val="28"/>
          <w:szCs w:val="28"/>
        </w:rPr>
        <w:t>главным распорядителем бюджетных средств</w:t>
      </w:r>
      <w:r>
        <w:rPr>
          <w:rStyle w:val="a6"/>
          <w:rFonts w:ascii="Times New Roman" w:hAnsi="Times New Roman"/>
          <w:sz w:val="28"/>
          <w:szCs w:val="28"/>
        </w:rPr>
        <w:t xml:space="preserve"> на основании сравнения значения результата и значения показателя, установленных соглашением, и значения результата и значения показателя,</w:t>
      </w:r>
      <w:r>
        <w:rPr>
          <w:rStyle w:val="a6"/>
          <w:rFonts w:ascii="Times New Roman" w:hAnsi="Times New Roman"/>
          <w:sz w:val="28"/>
          <w:szCs w:val="28"/>
        </w:rPr>
        <w:t xml:space="preserve"> фактически достигнутых получателем субсидии по итогам реализации социального проекта, в соответствии с отчетом о достижении значения результата и значения показателя.</w:t>
      </w:r>
    </w:p>
    <w:p w:rsidR="005D30BA" w:rsidRDefault="005D30BA">
      <w:pPr>
        <w:spacing w:after="0"/>
        <w:ind w:firstLine="737"/>
        <w:jc w:val="both"/>
        <w:rPr>
          <w:rStyle w:val="a6"/>
          <w:rFonts w:ascii="Times New Roman" w:hAnsi="Times New Roman"/>
          <w:sz w:val="28"/>
          <w:szCs w:val="28"/>
        </w:rPr>
      </w:pPr>
    </w:p>
    <w:p w:rsidR="005D30BA" w:rsidRDefault="0026519B">
      <w:pPr>
        <w:jc w:val="center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7. Мониторинг достижения результата</w:t>
      </w:r>
    </w:p>
    <w:p w:rsidR="005D30BA" w:rsidRDefault="0026519B">
      <w:pPr>
        <w:spacing w:after="0"/>
        <w:ind w:firstLine="720"/>
        <w:jc w:val="both"/>
      </w:pPr>
      <w:r>
        <w:rPr>
          <w:rStyle w:val="a6"/>
          <w:rFonts w:ascii="Times New Roman" w:hAnsi="Times New Roman"/>
          <w:sz w:val="28"/>
          <w:szCs w:val="28"/>
        </w:rPr>
        <w:t>7</w:t>
      </w:r>
      <w:r>
        <w:rPr>
          <w:rStyle w:val="a6"/>
          <w:rFonts w:ascii="Times New Roman" w:hAnsi="Times New Roman"/>
          <w:sz w:val="28"/>
          <w:szCs w:val="28"/>
        </w:rPr>
        <w:t>.1</w:t>
      </w:r>
      <w:r>
        <w:rPr>
          <w:rStyle w:val="a6"/>
          <w:rFonts w:ascii="Times New Roman" w:hAnsi="Times New Roman"/>
          <w:sz w:val="28"/>
          <w:szCs w:val="28"/>
        </w:rPr>
        <w:t>. Мониторинг  достижения  результата  (далее - м</w:t>
      </w:r>
      <w:r>
        <w:rPr>
          <w:rStyle w:val="a6"/>
          <w:rFonts w:ascii="Times New Roman" w:hAnsi="Times New Roman"/>
          <w:sz w:val="28"/>
          <w:szCs w:val="28"/>
        </w:rPr>
        <w:t xml:space="preserve">ониторинг) осуществляется исходя из достижения значения результата, установленного соглашением, и событий, отражающих факт завершения соответствующего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мероприятия по получению результата (контрольная точка), в порядке и по формам, установленным Министерств</w:t>
      </w:r>
      <w:r>
        <w:rPr>
          <w:rStyle w:val="a6"/>
          <w:rFonts w:ascii="Times New Roman" w:hAnsi="Times New Roman"/>
          <w:sz w:val="28"/>
          <w:szCs w:val="28"/>
        </w:rPr>
        <w:t>ом финансов Российской Федерации.</w:t>
      </w:r>
    </w:p>
    <w:p w:rsidR="005D30BA" w:rsidRDefault="0026519B">
      <w:pPr>
        <w:spacing w:after="0"/>
        <w:ind w:firstLine="720"/>
        <w:jc w:val="both"/>
      </w:pPr>
      <w:r>
        <w:rPr>
          <w:rStyle w:val="a6"/>
          <w:rFonts w:ascii="Times New Roman" w:hAnsi="Times New Roman"/>
          <w:sz w:val="28"/>
          <w:szCs w:val="28"/>
        </w:rPr>
        <w:t xml:space="preserve">7.2. Мониторинг осуществляется  финансовым  управлением администрации Грачевского муниципального округа Ставропольского края в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Style w:val="a6"/>
          <w:rFonts w:ascii="PT Serif;serif" w:eastAsia="Times New Roman" w:hAnsi="PT Serif;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проведения мониторинга достижения результатов предоставления субсидий, 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№138н.</w:t>
      </w:r>
    </w:p>
    <w:p w:rsidR="005D30BA" w:rsidRDefault="0026519B">
      <w:pPr>
        <w:spacing w:after="0"/>
        <w:ind w:firstLine="720"/>
        <w:jc w:val="both"/>
      </w:pPr>
      <w:r>
        <w:rPr>
          <w:rStyle w:val="a6"/>
          <w:rFonts w:ascii="Times New Roman" w:hAnsi="Times New Roman"/>
          <w:sz w:val="28"/>
          <w:szCs w:val="28"/>
        </w:rPr>
        <w:t>7</w:t>
      </w:r>
      <w:r>
        <w:rPr>
          <w:rStyle w:val="a6"/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.3. </w:t>
      </w:r>
      <w:r>
        <w:rPr>
          <w:rStyle w:val="a6"/>
          <w:rFonts w:ascii="Times New Roman" w:hAnsi="Times New Roman"/>
          <w:sz w:val="28"/>
          <w:szCs w:val="28"/>
        </w:rPr>
        <w:t xml:space="preserve">В целях </w:t>
      </w:r>
      <w:r>
        <w:rPr>
          <w:rStyle w:val="a6"/>
          <w:rFonts w:ascii="Times New Roman" w:hAnsi="Times New Roman"/>
          <w:sz w:val="28"/>
          <w:szCs w:val="28"/>
        </w:rPr>
        <w:t>проведения мониторинга Управлением  ежегодно формируется и утверждается одновременно с заключением соглашения план мероприятий по достижению результата.</w:t>
      </w:r>
    </w:p>
    <w:p w:rsidR="005D30BA" w:rsidRDefault="0026519B">
      <w:pPr>
        <w:spacing w:after="0"/>
        <w:ind w:firstLine="720"/>
        <w:jc w:val="both"/>
      </w:pPr>
      <w:bookmarkStart w:id="29" w:name="sub_3390122"/>
      <w:bookmarkStart w:id="30" w:name="sub_3390121"/>
      <w:bookmarkEnd w:id="29"/>
      <w:bookmarkEnd w:id="30"/>
      <w:r>
        <w:rPr>
          <w:rStyle w:val="a6"/>
          <w:rFonts w:ascii="Times New Roman" w:hAnsi="Times New Roman"/>
          <w:sz w:val="28"/>
          <w:szCs w:val="28"/>
        </w:rPr>
        <w:t>7.4.  Оценка достижения получателем субсидии значения результата осуществляется на основании отчета о д</w:t>
      </w:r>
      <w:r>
        <w:rPr>
          <w:rStyle w:val="a6"/>
          <w:rFonts w:ascii="Times New Roman" w:hAnsi="Times New Roman"/>
          <w:sz w:val="28"/>
          <w:szCs w:val="28"/>
        </w:rPr>
        <w:t>остижени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sz w:val="28"/>
          <w:szCs w:val="28"/>
        </w:rPr>
        <w:t xml:space="preserve"> результата, формируемого получателем субсидии в сроки и по форме, установленны</w:t>
      </w:r>
      <w:r>
        <w:rPr>
          <w:rStyle w:val="a6"/>
          <w:rFonts w:ascii="Times New Roman" w:hAnsi="Times New Roman"/>
          <w:sz w:val="28"/>
          <w:szCs w:val="28"/>
        </w:rPr>
        <w:t>е</w:t>
      </w:r>
      <w:r>
        <w:rPr>
          <w:rStyle w:val="a6"/>
          <w:rFonts w:ascii="Times New Roman" w:hAnsi="Times New Roman"/>
          <w:sz w:val="28"/>
          <w:szCs w:val="28"/>
        </w:rPr>
        <w:t xml:space="preserve"> Министерством финансов Российской Федерации.</w:t>
      </w:r>
    </w:p>
    <w:p w:rsidR="005D30BA" w:rsidRDefault="0026519B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390131"/>
      <w:bookmarkStart w:id="32" w:name="sub_339013"/>
      <w:bookmarkEnd w:id="31"/>
      <w:bookmarkEnd w:id="32"/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7.5. Получатели субсидии несут ответственность за полноту, достоверность и своевременность формирования ими отчета, указа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в </w:t>
      </w:r>
      <w:hyperlink w:anchor="sub_339012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proofErr w:type="gramEnd"/>
      </w:hyperlink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7.4.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раздела, в порядке, установленном </w:t>
      </w:r>
      <w:hyperlink r:id="rId3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hyperlink r:id="rId3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Ставропольского края.</w:t>
      </w:r>
    </w:p>
    <w:p w:rsidR="005D30BA" w:rsidRDefault="005D30BA">
      <w:pPr>
        <w:spacing w:after="0"/>
        <w:ind w:firstLine="737"/>
        <w:jc w:val="both"/>
        <w:rPr>
          <w:rStyle w:val="a6"/>
          <w:rFonts w:ascii="Times New Roman" w:hAnsi="Times New Roman"/>
        </w:rPr>
      </w:pPr>
    </w:p>
    <w:p w:rsidR="005D30BA" w:rsidRDefault="0026519B">
      <w:pPr>
        <w:ind w:firstLine="737"/>
        <w:jc w:val="center"/>
        <w:rPr>
          <w:rStyle w:val="a6"/>
          <w:rFonts w:ascii="Times New Roman" w:hAnsi="Times New Roman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sectPr w:rsidR="005D30BA" w:rsidSect="005D30BA">
      <w:headerReference w:type="default" r:id="rId36"/>
      <w:pgSz w:w="11906" w:h="16838"/>
      <w:pgMar w:top="1134" w:right="565" w:bottom="993" w:left="1985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9B" w:rsidRDefault="0026519B" w:rsidP="005D30BA">
      <w:pPr>
        <w:spacing w:after="0" w:line="240" w:lineRule="auto"/>
      </w:pPr>
      <w:r>
        <w:separator/>
      </w:r>
    </w:p>
  </w:endnote>
  <w:endnote w:type="continuationSeparator" w:id="0">
    <w:p w:rsidR="0026519B" w:rsidRDefault="0026519B" w:rsidP="005D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9B" w:rsidRDefault="0026519B" w:rsidP="005D30BA">
      <w:pPr>
        <w:spacing w:after="0" w:line="240" w:lineRule="auto"/>
      </w:pPr>
      <w:r>
        <w:separator/>
      </w:r>
    </w:p>
  </w:footnote>
  <w:footnote w:type="continuationSeparator" w:id="0">
    <w:p w:rsidR="0026519B" w:rsidRDefault="0026519B" w:rsidP="005D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436138"/>
      <w:docPartObj>
        <w:docPartGallery w:val="Page Numbers (Top of Page)"/>
        <w:docPartUnique/>
      </w:docPartObj>
    </w:sdtPr>
    <w:sdtContent>
      <w:p w:rsidR="005D30BA" w:rsidRDefault="005D30BA">
        <w:pPr>
          <w:pStyle w:val="Header"/>
          <w:jc w:val="center"/>
        </w:pPr>
      </w:p>
      <w:p w:rsidR="005D30BA" w:rsidRDefault="005D30BA">
        <w:pPr>
          <w:pStyle w:val="Header"/>
          <w:jc w:val="center"/>
        </w:pPr>
      </w:p>
      <w:p w:rsidR="005D30BA" w:rsidRDefault="005D30BA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26519B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762EE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D30BA" w:rsidRDefault="005D30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BA"/>
    <w:rsid w:val="0026519B"/>
    <w:rsid w:val="005D30BA"/>
    <w:rsid w:val="0067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qFormat/>
    <w:rsid w:val="006745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Заголовок 3 Знак"/>
    <w:basedOn w:val="a0"/>
    <w:link w:val="Heading3"/>
    <w:qFormat/>
    <w:rsid w:val="006745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674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4E550A"/>
  </w:style>
  <w:style w:type="character" w:customStyle="1" w:styleId="a3">
    <w:name w:val="Верхний колонтитул Знак"/>
    <w:basedOn w:val="a0"/>
    <w:uiPriority w:val="99"/>
    <w:qFormat/>
    <w:rsid w:val="0090241A"/>
  </w:style>
  <w:style w:type="character" w:customStyle="1" w:styleId="a4">
    <w:name w:val="Нижний колонтитул Знак"/>
    <w:basedOn w:val="a0"/>
    <w:uiPriority w:val="99"/>
    <w:semiHidden/>
    <w:qFormat/>
    <w:rsid w:val="0090241A"/>
  </w:style>
  <w:style w:type="character" w:customStyle="1" w:styleId="-">
    <w:name w:val="Интернет-ссылка"/>
    <w:basedOn w:val="a0"/>
    <w:uiPriority w:val="99"/>
    <w:unhideWhenUsed/>
    <w:rsid w:val="009A128E"/>
    <w:rPr>
      <w:color w:val="0000FF"/>
      <w:u w:val="single"/>
    </w:rPr>
  </w:style>
  <w:style w:type="character" w:styleId="a5">
    <w:name w:val="Strong"/>
    <w:basedOn w:val="a0"/>
    <w:uiPriority w:val="22"/>
    <w:qFormat/>
    <w:rsid w:val="00322BCA"/>
    <w:rPr>
      <w:b/>
      <w:bCs/>
    </w:rPr>
  </w:style>
  <w:style w:type="character" w:customStyle="1" w:styleId="a6">
    <w:name w:val="Цветовое выделение для Текст"/>
    <w:qFormat/>
    <w:rsid w:val="005D30BA"/>
  </w:style>
  <w:style w:type="character" w:customStyle="1" w:styleId="a7">
    <w:name w:val="Цветовое выделение"/>
    <w:qFormat/>
    <w:rsid w:val="005D30BA"/>
    <w:rPr>
      <w:b/>
      <w:color w:val="26282F"/>
    </w:rPr>
  </w:style>
  <w:style w:type="character" w:customStyle="1" w:styleId="a8">
    <w:name w:val="Гипертекстовая ссылка"/>
    <w:basedOn w:val="a7"/>
    <w:qFormat/>
    <w:rsid w:val="005D30BA"/>
    <w:rPr>
      <w:b w:val="0"/>
      <w:color w:val="106BBE"/>
    </w:rPr>
  </w:style>
  <w:style w:type="paragraph" w:customStyle="1" w:styleId="a9">
    <w:name w:val="Заголовок"/>
    <w:basedOn w:val="a"/>
    <w:next w:val="aa"/>
    <w:qFormat/>
    <w:rsid w:val="005D30B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sid w:val="005D30BA"/>
    <w:pPr>
      <w:spacing w:after="140" w:line="276" w:lineRule="auto"/>
    </w:pPr>
  </w:style>
  <w:style w:type="paragraph" w:styleId="ab">
    <w:name w:val="List"/>
    <w:basedOn w:val="aa"/>
    <w:rsid w:val="005D30BA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5D30BA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c">
    <w:name w:val="index heading"/>
    <w:basedOn w:val="a"/>
    <w:qFormat/>
    <w:rsid w:val="005D30BA"/>
    <w:pPr>
      <w:suppressLineNumbers/>
    </w:pPr>
    <w:rPr>
      <w:rFonts w:ascii="Times New Roman" w:hAnsi="Times New Roman" w:cs="Arial"/>
    </w:rPr>
  </w:style>
  <w:style w:type="paragraph" w:customStyle="1" w:styleId="ConsPlusNormal">
    <w:name w:val="ConsPlusNormal"/>
    <w:qFormat/>
    <w:rsid w:val="00EE10A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EE10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EE10A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EE10A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0">
    <w:name w:val="Body Text 2"/>
    <w:basedOn w:val="a"/>
    <w:qFormat/>
    <w:rsid w:val="006745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  <w:rsid w:val="005D30BA"/>
  </w:style>
  <w:style w:type="paragraph" w:customStyle="1" w:styleId="Header">
    <w:name w:val="Header"/>
    <w:basedOn w:val="a"/>
    <w:uiPriority w:val="99"/>
    <w:unhideWhenUsed/>
    <w:rsid w:val="0090241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0241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rsid w:val="003372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омментарий"/>
    <w:qFormat/>
    <w:rsid w:val="005D30BA"/>
    <w:pPr>
      <w:spacing w:before="75"/>
      <w:ind w:left="170"/>
    </w:pPr>
    <w:rPr>
      <w:rFonts w:ascii="Calibri" w:eastAsia="Calibri" w:hAnsi="Calibri"/>
      <w:color w:val="353842"/>
    </w:rPr>
  </w:style>
  <w:style w:type="paragraph" w:customStyle="1" w:styleId="af0">
    <w:name w:val="Информация о версии"/>
    <w:basedOn w:val="af"/>
    <w:qFormat/>
    <w:rsid w:val="005D30BA"/>
    <w:rPr>
      <w:i/>
    </w:rPr>
  </w:style>
  <w:style w:type="table" w:styleId="af1">
    <w:name w:val="Table Grid"/>
    <w:basedOn w:val="a1"/>
    <w:uiPriority w:val="59"/>
    <w:rsid w:val="001E0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D8F9258748CC5C01DCC3AA345D911310BCC8B414A803ECFE8D33F104B4632658C21621K2B4L" TargetMode="External"/><Relationship Id="rId13" Type="http://schemas.openxmlformats.org/officeDocument/2006/relationships/hyperlink" Target="http://internet.garant.ru/document/redirect/12112604/2681" TargetMode="External"/><Relationship Id="rId18" Type="http://schemas.openxmlformats.org/officeDocument/2006/relationships/hyperlink" Target="http://internet.garant.ru/document/redirect/12112604/2681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12604/2692" TargetMode="External"/><Relationship Id="rId34" Type="http://schemas.openxmlformats.org/officeDocument/2006/relationships/hyperlink" Target="http://internet.garant.ru/document/redirect/12125267/197" TargetMode="External"/><Relationship Id="rId7" Type="http://schemas.openxmlformats.org/officeDocument/2006/relationships/hyperlink" Target="consultantplus://offline/ref=33EFD8F9258748CC5C01DCC3AA345D911310BCC8B414A803ECFE8D33F104B4632658C21627K2B3L" TargetMode="External"/><Relationship Id="rId12" Type="http://schemas.openxmlformats.org/officeDocument/2006/relationships/hyperlink" Target="http://internet.garant.ru/document/redirect/12112604/2681" TargetMode="External"/><Relationship Id="rId17" Type="http://schemas.openxmlformats.org/officeDocument/2006/relationships/hyperlink" Target="http://internet.garant.ru/document/redirect/12112604/7813" TargetMode="External"/><Relationship Id="rId25" Type="http://schemas.openxmlformats.org/officeDocument/2006/relationships/image" Target="media/image2.emf"/><Relationship Id="rId33" Type="http://schemas.openxmlformats.org/officeDocument/2006/relationships/hyperlink" Target="http://internet.garant.ru/document/redirect/402676008/20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7813" TargetMode="External"/><Relationship Id="rId20" Type="http://schemas.openxmlformats.org/officeDocument/2006/relationships/hyperlink" Target="http://internet.garant.ru/document/redirect/12112604/2692" TargetMode="External"/><Relationship Id="rId29" Type="http://schemas.openxmlformats.org/officeDocument/2006/relationships/hyperlink" Target="https://base.garant.ru/12133556/1b93c134b90c6071b4dc3f495464b75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achevka_utszn@mail.ru" TargetMode="External"/><Relationship Id="rId24" Type="http://schemas.openxmlformats.org/officeDocument/2006/relationships/image" Target="media/image1.emf"/><Relationship Id="rId32" Type="http://schemas.openxmlformats.org/officeDocument/2006/relationships/hyperlink" Target="http://internet.garant.ru/document/redirect/70116264/100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2692" TargetMode="External"/><Relationship Id="rId23" Type="http://schemas.openxmlformats.org/officeDocument/2006/relationships/hyperlink" Target="http://internet.garant.ru/document/redirect/12133556/4" TargetMode="External"/><Relationship Id="rId28" Type="http://schemas.openxmlformats.org/officeDocument/2006/relationships/image" Target="media/image5.emf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http://internet.garant.ru/document/redirect/12112604/2681" TargetMode="External"/><Relationship Id="rId31" Type="http://schemas.openxmlformats.org/officeDocument/2006/relationships/hyperlink" Target="consultantplus://offline/ref=33EFD8F9258748CC5C01DCC3AA345D91131ABBCDB518A803ECFE8D33F104B4632658C2162222045DK4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1042" TargetMode="External"/><Relationship Id="rId14" Type="http://schemas.openxmlformats.org/officeDocument/2006/relationships/hyperlink" Target="http://internet.garant.ru/document/redirect/12112604/2692" TargetMode="External"/><Relationship Id="rId22" Type="http://schemas.openxmlformats.org/officeDocument/2006/relationships/hyperlink" Target="http://internet.garant.ru/document/redirect/12133556/1012" TargetMode="External"/><Relationship Id="rId27" Type="http://schemas.openxmlformats.org/officeDocument/2006/relationships/image" Target="media/image4.emf"/><Relationship Id="rId30" Type="http://schemas.openxmlformats.org/officeDocument/2006/relationships/hyperlink" Target="consultantplus://offline/ref=33EFD8F9258748CC5C01DCC3AA345D91131ABBCDB518A803ECFE8D33F104B4632658C2162222045DK4BEL" TargetMode="External"/><Relationship Id="rId35" Type="http://schemas.openxmlformats.org/officeDocument/2006/relationships/hyperlink" Target="http://internet.garant.ru/document/redirect/27115088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4EAE-2DDA-46C3-8491-2CFCFAF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15</Pages>
  <Words>5805</Words>
  <Characters>33092</Characters>
  <Application>Microsoft Office Word</Application>
  <DocSecurity>0</DocSecurity>
  <Lines>275</Lines>
  <Paragraphs>77</Paragraphs>
  <ScaleCrop>false</ScaleCrop>
  <Company>RePack by SPecialiST</Company>
  <LinksUpToDate>false</LinksUpToDate>
  <CharactersWithSpaces>38820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dc:description/>
  <cp:lastModifiedBy>ADMIN-PC</cp:lastModifiedBy>
  <cp:revision>64</cp:revision>
  <cp:lastPrinted>2023-03-02T17:10:00Z</cp:lastPrinted>
  <dcterms:created xsi:type="dcterms:W3CDTF">2018-04-28T11:01:00Z</dcterms:created>
  <dcterms:modified xsi:type="dcterms:W3CDTF">2023-04-03T05:31:00Z</dcterms:modified>
  <dc:language>ru-RU</dc:language>
</cp:coreProperties>
</file>