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/>
  </w:background>
  <w:body>
    <w:p>
      <w:pPr>
        <w:pStyle w:val="1045"/>
        <w:widowControl w:val="true"/>
        <w:pBdr/>
        <w:spacing/>
        <w:ind w:right="0" w:firstLine="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auto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auto"/>
        </w:rPr>
        <w:t xml:space="preserve">АНАЛИЗ </w:t>
      </w: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auto"/>
        </w:rPr>
      </w: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auto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auto"/>
        </w:rPr>
        <w:t xml:space="preserve">РАБОТЫ УПРАВЛЕНИЯ ТРУДА И СОЦИАЛЬНОЙ </w:t>
      </w: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auto"/>
        </w:rPr>
      </w: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auto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auto"/>
        </w:rPr>
        <w:t xml:space="preserve">ЗАЩИТЫ НАСЕЛЕНИЯ АДМИНИСТРАЦИИ </w:t>
      </w: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auto"/>
        </w:rPr>
      </w: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auto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auto"/>
        </w:rPr>
        <w:t xml:space="preserve">ГРАЧЕВСКОГО МУНИЦИПАЛЬНОГО ОКРУГА </w:t>
      </w: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auto"/>
        </w:rPr>
      </w: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auto"/>
        </w:rPr>
        <w:t xml:space="preserve">ЗА 1 КВАРТАЛ 2026 ГОДА</w:t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1045"/>
        <w:widowControl w:val="true"/>
        <w:pBdr/>
        <w:spacing/>
        <w:ind w:right="0" w:firstLine="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/>
        <w:jc w:val="center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с. Грачевка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8" w:left="0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В отчетном периоде Управление труда и социальной защиты населения админист</w:t>
      </w:r>
      <w:r>
        <w:rPr>
          <w:color w:val="000000"/>
          <w:sz w:val="28"/>
          <w:szCs w:val="28"/>
          <w:shd w:val="clear" w:color="auto" w:fill="auto"/>
        </w:rPr>
        <w:t xml:space="preserve">рации Грачевского муниципального округа (далее по тексту – Управление) осуществляло реализацию переданных органам местного самоуправления отдельных государственных полномочий в области труда и социальной защиты отдельных категорий граждан в соответствии с 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З</w:t>
      </w:r>
      <w:r>
        <w:rPr>
          <w:color w:val="000000"/>
          <w:sz w:val="28"/>
          <w:szCs w:val="28"/>
          <w:shd w:val="clear" w:color="auto" w:fill="auto"/>
        </w:rPr>
        <w:t xml:space="preserve">аконом Ставропольского</w:t>
      </w:r>
      <w:r>
        <w:rPr>
          <w:color w:val="000000"/>
          <w:sz w:val="28"/>
          <w:szCs w:val="28"/>
          <w:shd w:val="clear" w:color="auto" w:fill="auto"/>
        </w:rPr>
        <w:t xml:space="preserve"> края от 11.12.2009 г. № 92-кз «О наделении органов местного самоуправления муниципальных и городских округов в Ставропольском крае отдельными государственными полномочиями Российской Федерации, переданными для осуществления органам государственной власти </w:t>
      </w:r>
      <w:r>
        <w:rPr>
          <w:color w:val="000000"/>
          <w:sz w:val="28"/>
          <w:szCs w:val="28"/>
          <w:shd w:val="clear" w:color="auto" w:fill="auto"/>
        </w:rPr>
        <w:t xml:space="preserve">субъектов Российской Федерации, и отдельными государственными полномочиями Ставропольского края в области труда и социальной защиты отдельных категорий граждан» (далее - Закон Ставропольского края от 11.12.2009 г. № 92-кз). Основными направлениями деятельн</w:t>
      </w:r>
      <w:r>
        <w:rPr>
          <w:color w:val="000000"/>
          <w:sz w:val="28"/>
          <w:szCs w:val="28"/>
          <w:shd w:val="clear" w:color="auto" w:fill="auto"/>
        </w:rPr>
        <w:t xml:space="preserve">ости Управления являются предоставление мер социальной поддержки, предусмотренных действующим законодательством, отдельным категориям граждан, содействие развитию социального партнерства и регулированию трудовых отношений на территории Грачевского округа. 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8" w:left="0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Вся организационно-методическая работа в отчетном периоде выполнена в полном объеме, в том числе своевременное принятие управленческих р</w:t>
      </w:r>
      <w:r>
        <w:rPr>
          <w:color w:val="000000"/>
          <w:sz w:val="28"/>
          <w:szCs w:val="28"/>
          <w:shd w:val="clear" w:color="auto" w:fill="auto"/>
        </w:rPr>
        <w:t xml:space="preserve">ешений, перераспределение функций, обязанностей, внесение изменений в административные регламенты предоставления государственных услуг,  проведение методической учебы. Работа проводилась в соответствии с квартальными и календарными на месяц планами работы.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8"/>
        <w:jc w:val="both"/>
        <w:rPr>
          <w:color w:val="000000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С 1 января 2026 года в соответствии с краевым законодательством осуществлена </w:t>
      </w:r>
      <w:r>
        <w:rPr>
          <w:bCs/>
          <w:color w:val="000000"/>
          <w:sz w:val="28"/>
          <w:szCs w:val="28"/>
          <w:shd w:val="clear" w:color="auto" w:fill="auto"/>
        </w:rPr>
        <w:t xml:space="preserve">на 4 % и</w:t>
      </w:r>
      <w:r>
        <w:rPr>
          <w:color w:val="000000"/>
          <w:sz w:val="28"/>
          <w:szCs w:val="28"/>
          <w:shd w:val="clear" w:color="auto" w:fill="auto"/>
        </w:rPr>
        <w:t xml:space="preserve">ндексация отдельных мер социальной поддержки, предоставляемых из бюджета Ставропольского края. </w:t>
      </w:r>
      <w:r>
        <w:rPr>
          <w:color w:val="000000"/>
          <w:szCs w:val="28"/>
          <w:shd w:val="clear" w:color="auto" w:fill="auto"/>
        </w:rPr>
      </w:r>
      <w:r>
        <w:rPr>
          <w:color w:val="000000"/>
          <w:szCs w:val="28"/>
          <w:shd w:val="clear" w:color="auto" w:fill="auto"/>
        </w:rPr>
      </w:r>
    </w:p>
    <w:p>
      <w:pPr>
        <w:pStyle w:val="1023"/>
        <w:pBdr/>
        <w:spacing/>
        <w:ind w:right="0" w:firstLine="709"/>
        <w:rPr>
          <w:color w:val="000000"/>
          <w:shd w:val="clear" w:color="auto" w:fill="auto"/>
        </w:rPr>
      </w:pPr>
      <w:r>
        <w:rPr>
          <w:color w:val="000000"/>
          <w:szCs w:val="28"/>
          <w:shd w:val="clear" w:color="auto" w:fill="auto"/>
        </w:rPr>
        <w:t xml:space="preserve">Установлена индексация ежегодной выплаты для граждан, награжденных знаками «Почетный донор СССР» и «Почетный донор России»</w:t>
      </w:r>
      <w:r>
        <w:rPr>
          <w:rFonts w:ascii="Arial" w:hAnsi="Arial" w:cs="Arial"/>
          <w:color w:val="000000"/>
          <w:shd w:val="clear" w:color="auto" w:fill="auto"/>
        </w:rPr>
        <w:t xml:space="preserve"> </w:t>
      </w:r>
      <w:r>
        <w:rPr>
          <w:color w:val="000000"/>
          <w:shd w:val="clear" w:color="auto" w:fill="fffffe"/>
        </w:rPr>
        <w:t xml:space="preserve">на 4</w:t>
      </w:r>
      <w:r>
        <w:rPr>
          <w:rStyle w:val="1012"/>
          <w:b w:val="0"/>
          <w:color w:val="000000"/>
          <w:shd w:val="clear" w:color="auto" w:fill="fffffe"/>
        </w:rPr>
        <w:t xml:space="preserve">,5</w:t>
      </w:r>
      <w:r>
        <w:rPr>
          <w:color w:val="000000"/>
          <w:shd w:val="clear" w:color="auto" w:fill="fffffe"/>
        </w:rPr>
        <w:t xml:space="preserve"> п</w:t>
      </w:r>
      <w:r>
        <w:rPr>
          <w:color w:val="000000"/>
          <w:shd w:val="clear" w:color="auto" w:fill="auto"/>
        </w:rPr>
        <w:t xml:space="preserve">роцента, размер выплаты с 01.01.2026 года </w:t>
      </w:r>
      <w:r>
        <w:rPr>
          <w:color w:val="000000"/>
          <w:shd w:val="clear" w:color="auto" w:fill="fffffe"/>
        </w:rPr>
        <w:t xml:space="preserve">составил </w:t>
      </w:r>
      <w:r>
        <w:rPr>
          <w:rStyle w:val="1012"/>
          <w:b w:val="0"/>
          <w:color w:val="000000"/>
          <w:shd w:val="clear" w:color="auto" w:fill="fffffe"/>
        </w:rPr>
        <w:t xml:space="preserve">19497,68</w:t>
      </w:r>
      <w:r>
        <w:rPr>
          <w:color w:val="000000"/>
          <w:shd w:val="clear" w:color="auto" w:fill="fffffe"/>
        </w:rPr>
        <w:t xml:space="preserve"> </w:t>
      </w:r>
      <w:r>
        <w:rPr>
          <w:color w:val="000000"/>
          <w:shd w:val="clear" w:color="auto" w:fill="auto"/>
        </w:rPr>
        <w:t xml:space="preserve">рублей.</w:t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>
      <w:pPr>
        <w:pStyle w:val="1023"/>
        <w:pBdr/>
        <w:spacing/>
        <w:ind w:right="0" w:firstLine="709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hd w:val="clear" w:color="auto" w:fill="auto"/>
        </w:rPr>
        <w:t xml:space="preserve">В связи с увеличением с 01.01.2026 г. величины прожиточного минимума на душу населения изменились размеры отдельных выплат.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1059"/>
        <w:widowControl w:val="true"/>
        <w:pBdr/>
        <w:shd w:val="clear" w:color="auto" w:fill="ffffff"/>
        <w:bidi w:val="false"/>
        <w:spacing w:after="0" w:before="0"/>
        <w:ind w:right="0" w:firstLine="73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auto"/>
        </w:rPr>
        <w:t xml:space="preserve">Внесены изменения в Положение об Управлении в соответствии с изменениями действующего законодательства.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1"/>
        <w:pBdr/>
        <w:spacing/>
        <w:ind w:right="0" w:firstLine="709"/>
        <w:jc w:val="both"/>
        <w:rPr>
          <w:rFonts w:eastAsia="Times New Roman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  <w:lang w:val="ru-RU" w:bidi="ar-SA"/>
        </w:rPr>
      </w:pPr>
      <w:r>
        <w:rPr>
          <w:sz w:val="28"/>
          <w:szCs w:val="28"/>
        </w:rPr>
        <w:t xml:space="preserve">Законом Ставропольского края</w:t>
      </w:r>
      <w:r>
        <w:rPr>
          <w:rFonts w:eastAsia="Times New Roman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  <w:lang w:val="ru-RU" w:bidi="ar-SA"/>
        </w:rPr>
        <w:t xml:space="preserve"> от 31 октября 2025 г. № 91-кз «О внесении изменений в отдельные законодательные акты Ставропольского края» изменены полномочия органов местного само</w:t>
      </w:r>
      <w:r>
        <w:rPr>
          <w:rFonts w:eastAsia="Times New Roman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  <w:lang w:val="ru-RU" w:bidi="ar-SA"/>
        </w:rPr>
        <w:t xml:space="preserve">управления муниципальных округов в части выплат военнослужащим ежегодной денежной компенсации части стоимости путевки в санаторно-курортную организацию и выплаты детям ветерана боевых действий, погибшего при исполнении обязанностей военной службы или умерш</w:t>
      </w:r>
      <w:r>
        <w:rPr>
          <w:rFonts w:eastAsia="Times New Roman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  <w:lang w:val="ru-RU" w:bidi="ar-SA"/>
        </w:rPr>
        <w:t xml:space="preserve">его вследствие увечья (ранения, травмы, контузии), полученного им при исполнении обязанностей военной службы, обучающимся в государственных и муниципальных общеобразовательных организациях края, ежегодной выплаты на приобретение комплекта школьной одежды. </w:t>
      </w:r>
      <w:r>
        <w:rPr>
          <w:rFonts w:eastAsia="Times New Roman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  <w:lang w:val="ru-RU" w:bidi="ar-SA"/>
        </w:rPr>
      </w:r>
      <w:r>
        <w:rPr>
          <w:rFonts w:eastAsia="Times New Roman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  <w:lang w:val="ru-RU" w:bidi="ar-SA"/>
        </w:rPr>
      </w:r>
    </w:p>
    <w:p>
      <w:pPr>
        <w:pStyle w:val="941"/>
        <w:pBdr/>
        <w:spacing/>
        <w:ind w:right="0" w:firstLine="709"/>
        <w:jc w:val="both"/>
        <w:rPr>
          <w:rStyle w:val="1008"/>
          <w:rFonts w:eastAsia="Times New Roman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u w:val="none"/>
          <w:shd w:val="clear" w:color="auto" w:fill="auto"/>
          <w:lang w:val="ru-RU" w:bidi="ar-SA"/>
        </w:rPr>
      </w:pPr>
      <w:r>
        <w:rPr>
          <w:rFonts w:eastAsia="Times New Roman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  <w:lang w:val="ru-RU" w:bidi="ar-SA"/>
        </w:rPr>
        <w:t xml:space="preserve">До 01 января 2026 года Управлением осуществлялся прием заявлений и документов для назначения вышеуказанных выплат, после чего документы передавались для назначения и выплаты в министерство труда и социальной защиты Ставропольского края. </w:t>
      </w:r>
      <w:r>
        <w:rPr>
          <w:rStyle w:val="1008"/>
          <w:rFonts w:eastAsia="Times New Roman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u w:val="none"/>
          <w:shd w:val="clear" w:color="auto" w:fill="auto"/>
          <w:lang w:val="ru-RU" w:bidi="ar-SA"/>
        </w:rPr>
      </w:r>
      <w:r>
        <w:rPr>
          <w:rStyle w:val="1008"/>
          <w:rFonts w:eastAsia="Times New Roman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u w:val="none"/>
          <w:shd w:val="clear" w:color="auto" w:fill="auto"/>
          <w:lang w:val="ru-RU" w:bidi="ar-SA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hd w:val="clear" w:color="auto" w:fill="auto"/>
        </w:rPr>
      </w:pPr>
      <w:r>
        <w:rPr>
          <w:rStyle w:val="1008"/>
          <w:rFonts w:eastAsia="Times New Roman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u w:val="none"/>
          <w:shd w:val="clear" w:color="auto" w:fill="auto"/>
          <w:lang w:val="ru-RU" w:bidi="ar-SA"/>
        </w:rPr>
        <w:t xml:space="preserve">С начала текущего года на Управлен</w:t>
      </w:r>
      <w:r>
        <w:rPr>
          <w:rStyle w:val="1008"/>
          <w:rFonts w:eastAsia="Times New Roman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u w:val="none"/>
          <w:shd w:val="clear" w:color="auto" w:fill="auto"/>
          <w:lang w:val="ru-RU" w:bidi="ar-SA"/>
        </w:rPr>
        <w:t xml:space="preserve">ие возложены полномочия по назначению и выплате военнослужащим ежегодной денежной компенсации части стоимости путевки в санаторно-курортную организацию и выплаты детям ветерана боевых действий, погибшего при исполнении обязанностей военной службы или умерш</w:t>
      </w:r>
      <w:r>
        <w:rPr>
          <w:rStyle w:val="1008"/>
          <w:rFonts w:eastAsia="Times New Roman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u w:val="none"/>
          <w:shd w:val="clear" w:color="auto" w:fill="auto"/>
          <w:lang w:val="ru-RU" w:bidi="ar-SA"/>
        </w:rPr>
        <w:t xml:space="preserve">его вследствие увечья (ранения, травмы, контузии), полученного им при исполнении обязанностей военной службы, обучающимся в государственных и муниципальных общеобразовательных организациях края, ежегодной выплаты на приобретение комплекта школьной одежды. </w:t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>
      <w:pPr>
        <w:pStyle w:val="1023"/>
        <w:pBdr/>
        <w:spacing/>
        <w:ind w:right="0" w:firstLine="709"/>
        <w:rPr>
          <w:rStyle w:val="1008"/>
          <w:rFonts w:eastAsia="Times New Roman" w:cs="Times New Roman"/>
          <w:b w:val="0"/>
          <w:i w:val="0"/>
          <w:caps w:val="0"/>
          <w:smallCaps w:val="0"/>
          <w:color w:val="c9211e"/>
          <w:spacing w:val="0"/>
          <w:sz w:val="28"/>
          <w:szCs w:val="28"/>
          <w:u w:val="none"/>
          <w:shd w:val="clear" w:color="auto" w:fill="auto"/>
          <w:lang w:val="ru-RU" w:bidi="ar-SA"/>
        </w:rPr>
      </w:pPr>
      <w:r>
        <w:rPr>
          <w:color w:val="000000"/>
          <w:shd w:val="clear" w:color="auto" w:fill="auto"/>
        </w:rPr>
        <w:t xml:space="preserve">С 01 января 2026 года п</w:t>
      </w:r>
      <w:r>
        <w:rPr>
          <w:rStyle w:val="1012"/>
          <w:rFonts w:eastAsia="Times New Roman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  <w:lang w:val="ru-RU" w:bidi="ar-SA"/>
        </w:rPr>
        <w:t xml:space="preserve">олномочие по </w:t>
      </w:r>
      <w:r>
        <w:rPr>
          <w:rStyle w:val="1012"/>
          <w:rFonts w:eastAsia="Times New Roman" w:cs="Times New Roman"/>
          <w:b w:val="0"/>
          <w:i w:val="0"/>
          <w:caps w:val="0"/>
          <w:smallCaps w:val="0"/>
          <w:color w:val="000000"/>
          <w:spacing w:val="1"/>
          <w:sz w:val="28"/>
          <w:szCs w:val="28"/>
          <w:shd w:val="clear" w:color="auto" w:fill="ffffff"/>
          <w:lang w:val="ru-RU" w:bidi="ar-SA"/>
        </w:rPr>
        <w:t xml:space="preserve">осуществлению назначения и выплаты ежемесячной денежной выплаты нуждающимся в поддержке семьям в соответствии с </w:t>
      </w:r>
      <w:r>
        <w:fldChar w:fldCharType="begin"/>
      </w:r>
      <w:r>
        <w:instrText xml:space="preserve"> HYPERLINK "http://docs.cntd.ru/document/461511050"</w:instrText>
      </w:r>
      <w:r>
        <w:fldChar w:fldCharType="separate"/>
      </w:r>
      <w:r>
        <w:rPr>
          <w:rStyle w:val="1008"/>
          <w:rFonts w:eastAsia="Times New Roman" w:cs="Times New Roman"/>
          <w:b w:val="0"/>
          <w:i w:val="0"/>
          <w:caps w:val="0"/>
          <w:smallCaps w:val="0"/>
          <w:color w:val="000000"/>
          <w:spacing w:val="1"/>
          <w:sz w:val="28"/>
          <w:szCs w:val="28"/>
          <w:u w:val="none"/>
          <w:shd w:val="clear" w:color="auto" w:fill="ffffff"/>
          <w:lang w:val="ru-RU" w:bidi="ar-SA"/>
        </w:rPr>
        <w:t xml:space="preserve">постановлением Губернатора Ставропольского края от 17 августа 2012 г. № 571 «О мерах по реализации Указа Президента Российской Федерации от 7 мая 2012 года № 606 «О мерах по реализации демографической политики Российской Федерации»</w:t>
      </w:r>
      <w:r>
        <w:fldChar w:fldCharType="end"/>
      </w:r>
      <w:r>
        <w:rPr>
          <w:rStyle w:val="1012"/>
          <w:rFonts w:eastAsia="Times New Roman" w:cs="Times New Roman"/>
          <w:b w:val="0"/>
          <w:i w:val="0"/>
          <w:caps w:val="0"/>
          <w:smallCaps w:val="0"/>
          <w:color w:val="000000"/>
          <w:spacing w:val="1"/>
          <w:sz w:val="28"/>
          <w:szCs w:val="28"/>
          <w:shd w:val="clear" w:color="auto" w:fill="ffffff"/>
          <w:lang w:val="ru-RU" w:bidi="ar-SA"/>
        </w:rPr>
        <w:t xml:space="preserve">  принято утратившим силу.</w:t>
      </w:r>
      <w:r>
        <w:rPr>
          <w:rStyle w:val="1008"/>
          <w:rFonts w:eastAsia="Times New Roman" w:cs="Times New Roman"/>
          <w:b w:val="0"/>
          <w:i w:val="0"/>
          <w:caps w:val="0"/>
          <w:smallCaps w:val="0"/>
          <w:color w:val="c9211e"/>
          <w:spacing w:val="0"/>
          <w:sz w:val="28"/>
          <w:szCs w:val="28"/>
          <w:u w:val="none"/>
          <w:shd w:val="clear" w:color="auto" w:fill="auto"/>
          <w:lang w:val="ru-RU" w:bidi="ar-SA"/>
        </w:rPr>
      </w:r>
      <w:r>
        <w:rPr>
          <w:rStyle w:val="1008"/>
          <w:rFonts w:eastAsia="Times New Roman" w:cs="Times New Roman"/>
          <w:b w:val="0"/>
          <w:i w:val="0"/>
          <w:caps w:val="0"/>
          <w:smallCaps w:val="0"/>
          <w:color w:val="c9211e"/>
          <w:spacing w:val="0"/>
          <w:sz w:val="28"/>
          <w:szCs w:val="28"/>
          <w:u w:val="none"/>
          <w:shd w:val="clear" w:color="auto" w:fill="auto"/>
          <w:lang w:val="ru-RU" w:bidi="ar-SA"/>
        </w:rPr>
      </w:r>
    </w:p>
    <w:p>
      <w:pPr>
        <w:pStyle w:val="941"/>
        <w:pBdr/>
        <w:spacing/>
        <w:ind w:right="0" w:firstLine="709"/>
        <w:jc w:val="both"/>
        <w:rPr>
          <w:color w:val="000000" w:themeColor="text1"/>
          <w:sz w:val="28"/>
          <w:szCs w:val="28"/>
          <w:shd w:val="clear" w:color="auto" w:fill="ffff00"/>
        </w:rPr>
      </w:pPr>
      <w:r>
        <w:rPr>
          <w:rStyle w:val="1008"/>
          <w:rFonts w:eastAsia="Times New Roman" w:cs="Times New Roman"/>
          <w:b w:val="0"/>
          <w:i w:val="0"/>
          <w:caps w:val="0"/>
          <w:smallCaps w:val="0"/>
          <w:color w:val="000000" w:themeColor="text1"/>
          <w:spacing w:val="0"/>
          <w:sz w:val="28"/>
          <w:szCs w:val="28"/>
          <w:u w:val="none"/>
          <w:shd w:val="clear" w:color="auto" w:fill="auto"/>
          <w:lang w:val="ru-RU" w:bidi="ar-SA"/>
        </w:rPr>
        <w:t xml:space="preserve"> </w:t>
      </w:r>
      <w:r>
        <w:rPr>
          <w:color w:val="000000" w:themeColor="text1"/>
          <w:sz w:val="28"/>
          <w:szCs w:val="28"/>
          <w:shd w:val="clear" w:color="auto" w:fill="auto"/>
        </w:rPr>
        <w:t xml:space="preserve">Структура Управления в отчетном периоде не изменилась. Всего по штату 33 единицы, из них муниципальные служащие составляют 63,7% (21 че</w:t>
      </w:r>
      <w:r>
        <w:rPr>
          <w:color w:val="000000" w:themeColor="text1"/>
          <w:sz w:val="28"/>
          <w:szCs w:val="28"/>
          <w:shd w:val="clear" w:color="auto" w:fill="auto"/>
        </w:rPr>
        <w:t xml:space="preserve">ловек), работники, не замещающие должности муниципальной службы и исполняющие обязанности по техническому обеспечению деятельности управления (6 человек), и обслуживающий персонал (6 человек) составляют по 18,75% от общей численности работников Управления.</w:t>
      </w:r>
      <w:r>
        <w:rPr>
          <w:color w:val="000000" w:themeColor="text1"/>
          <w:sz w:val="28"/>
          <w:szCs w:val="28"/>
          <w:shd w:val="clear" w:color="auto" w:fill="ffff00"/>
        </w:rPr>
      </w:r>
      <w:r>
        <w:rPr>
          <w:color w:val="000000" w:themeColor="text1"/>
          <w:sz w:val="28"/>
          <w:szCs w:val="28"/>
          <w:shd w:val="clear" w:color="auto" w:fill="ffff00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highlight w:val="white"/>
          <w:shd w:val="clear" w:color="auto" w:fill="ffff00"/>
        </w:rPr>
      </w:pPr>
      <w:r>
        <w:rPr>
          <w:color w:val="000000"/>
          <w:sz w:val="28"/>
          <w:szCs w:val="28"/>
          <w:highlight w:val="white"/>
          <w:shd w:val="clear" w:color="auto" w:fill="ffff00"/>
        </w:rPr>
        <w:t xml:space="preserve">Укомплектованность кадрового состава на конец отчетного периода —</w:t>
      </w:r>
      <w:r>
        <w:rPr>
          <w:rFonts w:eastAsia="Times New Roman" w:cs="Times New Roman"/>
          <w:color w:val="000000"/>
          <w:sz w:val="28"/>
          <w:szCs w:val="28"/>
          <w:highlight w:val="white"/>
          <w:shd w:val="clear" w:color="auto" w:fill="ffff00"/>
          <w:lang w:val="ru-RU" w:eastAsia="zh-CN" w:bidi="ar-SA"/>
        </w:rPr>
        <w:t xml:space="preserve">81,8</w:t>
      </w:r>
      <w:r>
        <w:rPr>
          <w:color w:val="000000"/>
          <w:sz w:val="28"/>
          <w:szCs w:val="28"/>
          <w:highlight w:val="white"/>
          <w:shd w:val="clear" w:color="auto" w:fill="ffff00"/>
        </w:rPr>
        <w:t xml:space="preserve">%.</w:t>
      </w:r>
      <w:r>
        <w:rPr>
          <w:color w:val="000000"/>
          <w:sz w:val="28"/>
          <w:szCs w:val="28"/>
          <w:highlight w:val="white"/>
          <w:shd w:val="clear" w:color="auto" w:fill="ffff00"/>
        </w:rPr>
      </w:r>
      <w:r>
        <w:rPr>
          <w:color w:val="000000"/>
          <w:sz w:val="28"/>
          <w:szCs w:val="28"/>
          <w:highlight w:val="white"/>
          <w:shd w:val="clear" w:color="auto" w:fill="ffff00"/>
        </w:rPr>
      </w:r>
    </w:p>
    <w:p>
      <w:pPr>
        <w:pStyle w:val="941"/>
        <w:pBdr/>
        <w:spacing/>
        <w:ind w:right="0" w:firstLine="709"/>
        <w:jc w:val="both"/>
        <w:rPr>
          <w:b/>
          <w:color w:val="000000"/>
          <w:sz w:val="28"/>
          <w:szCs w:val="28"/>
          <w:highlight w:val="white"/>
          <w:shd w:val="clear" w:color="auto" w:fill="ffff00"/>
        </w:rPr>
      </w:pPr>
      <w:r>
        <w:rPr>
          <w:color w:val="000000"/>
          <w:sz w:val="28"/>
          <w:szCs w:val="28"/>
          <w:highlight w:val="white"/>
          <w:shd w:val="clear" w:color="auto" w:fill="ffff00"/>
        </w:rPr>
        <w:t xml:space="preserve">Средний возраст работников Управления 46 лет.</w:t>
      </w:r>
      <w:r>
        <w:rPr>
          <w:b/>
          <w:color w:val="000000"/>
          <w:sz w:val="28"/>
          <w:szCs w:val="28"/>
          <w:highlight w:val="white"/>
          <w:shd w:val="clear" w:color="auto" w:fill="ffff00"/>
        </w:rPr>
      </w:r>
      <w:r>
        <w:rPr>
          <w:b/>
          <w:color w:val="000000"/>
          <w:sz w:val="28"/>
          <w:szCs w:val="28"/>
          <w:highlight w:val="white"/>
          <w:shd w:val="clear" w:color="auto" w:fill="ffff00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highlight w:val="white"/>
          <w:shd w:val="clear" w:color="auto" w:fill="ffff00"/>
        </w:rPr>
      </w:pPr>
      <w:r>
        <w:rPr>
          <w:b/>
          <w:color w:val="000000"/>
          <w:sz w:val="28"/>
          <w:szCs w:val="28"/>
          <w:highlight w:val="white"/>
          <w:shd w:val="clear" w:color="auto" w:fill="ffff00"/>
        </w:rPr>
        <w:t xml:space="preserve">Качественный состав специалистов по группам должностей:</w:t>
      </w:r>
      <w:r>
        <w:rPr>
          <w:color w:val="000000"/>
          <w:sz w:val="28"/>
          <w:szCs w:val="28"/>
          <w:highlight w:val="white"/>
          <w:shd w:val="clear" w:color="auto" w:fill="ffff00"/>
        </w:rPr>
      </w:r>
      <w:r>
        <w:rPr>
          <w:color w:val="000000"/>
          <w:sz w:val="28"/>
          <w:szCs w:val="28"/>
          <w:highlight w:val="white"/>
          <w:shd w:val="clear" w:color="auto" w:fill="ffff00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highlight w:val="white"/>
          <w:shd w:val="clear" w:color="auto" w:fill="ffff00"/>
        </w:rPr>
      </w:pPr>
      <w:r>
        <w:rPr>
          <w:color w:val="000000"/>
          <w:sz w:val="28"/>
          <w:szCs w:val="28"/>
          <w:highlight w:val="white"/>
          <w:shd w:val="clear" w:color="auto" w:fill="ffff00"/>
        </w:rPr>
        <w:t xml:space="preserve">- главные должности муниципальной службы</w:t>
        <w:tab/>
        <w:tab/>
        <w:tab/>
        <w:t xml:space="preserve">– 1</w:t>
      </w:r>
      <w:r>
        <w:rPr>
          <w:color w:val="000000"/>
          <w:sz w:val="28"/>
          <w:szCs w:val="28"/>
          <w:highlight w:val="white"/>
          <w:shd w:val="clear" w:color="auto" w:fill="ffff00"/>
        </w:rPr>
      </w:r>
      <w:r>
        <w:rPr>
          <w:color w:val="000000"/>
          <w:sz w:val="28"/>
          <w:szCs w:val="28"/>
          <w:highlight w:val="white"/>
          <w:shd w:val="clear" w:color="auto" w:fill="ffff00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highlight w:val="white"/>
          <w:shd w:val="clear" w:color="auto" w:fill="ffff00"/>
        </w:rPr>
      </w:pPr>
      <w:r>
        <w:rPr>
          <w:color w:val="000000"/>
          <w:sz w:val="28"/>
          <w:szCs w:val="28"/>
          <w:highlight w:val="white"/>
          <w:shd w:val="clear" w:color="auto" w:fill="ffff00"/>
        </w:rPr>
        <w:t xml:space="preserve">- ведущие должности муниципальной службы</w:t>
        <w:tab/>
        <w:tab/>
        <w:tab/>
        <w:t xml:space="preserve">– 6</w:t>
      </w:r>
      <w:r>
        <w:rPr>
          <w:color w:val="000000"/>
          <w:sz w:val="28"/>
          <w:szCs w:val="28"/>
          <w:highlight w:val="white"/>
          <w:shd w:val="clear" w:color="auto" w:fill="ffff00"/>
        </w:rPr>
      </w:r>
      <w:r>
        <w:rPr>
          <w:color w:val="000000"/>
          <w:sz w:val="28"/>
          <w:szCs w:val="28"/>
          <w:highlight w:val="white"/>
          <w:shd w:val="clear" w:color="auto" w:fill="ffff00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highlight w:val="white"/>
          <w:shd w:val="clear" w:color="auto" w:fill="ffff00"/>
        </w:rPr>
      </w:pPr>
      <w:r>
        <w:rPr>
          <w:color w:val="000000"/>
          <w:sz w:val="28"/>
          <w:szCs w:val="28"/>
          <w:highlight w:val="white"/>
          <w:shd w:val="clear" w:color="auto" w:fill="ffff00"/>
        </w:rPr>
        <w:t xml:space="preserve">- старшие должности муниципальной службы</w:t>
        <w:tab/>
        <w:tab/>
        <w:t xml:space="preserve">          – 13</w:t>
      </w:r>
      <w:r>
        <w:rPr>
          <w:color w:val="000000"/>
          <w:sz w:val="28"/>
          <w:szCs w:val="28"/>
          <w:highlight w:val="white"/>
          <w:shd w:val="clear" w:color="auto" w:fill="ffff00"/>
        </w:rPr>
      </w:r>
      <w:r>
        <w:rPr>
          <w:color w:val="000000"/>
          <w:sz w:val="28"/>
          <w:szCs w:val="28"/>
          <w:highlight w:val="white"/>
          <w:shd w:val="clear" w:color="auto" w:fill="ffff00"/>
        </w:rPr>
      </w:r>
    </w:p>
    <w:p>
      <w:pPr>
        <w:pStyle w:val="941"/>
        <w:pBdr/>
        <w:spacing/>
        <w:ind w:right="0" w:firstLine="709"/>
        <w:jc w:val="both"/>
        <w:rPr>
          <w:b/>
          <w:color w:val="000000"/>
          <w:sz w:val="28"/>
          <w:szCs w:val="28"/>
          <w:highlight w:val="white"/>
          <w:shd w:val="clear" w:color="auto" w:fill="ffff00"/>
        </w:rPr>
      </w:pPr>
      <w:r>
        <w:rPr>
          <w:color w:val="000000"/>
          <w:sz w:val="28"/>
          <w:szCs w:val="28"/>
          <w:highlight w:val="white"/>
          <w:shd w:val="clear" w:color="auto" w:fill="ffff00"/>
        </w:rPr>
        <w:t xml:space="preserve">- младшие должности муниципальной службы</w:t>
        <w:tab/>
        <w:tab/>
        <w:t xml:space="preserve">          – 1</w:t>
      </w:r>
      <w:r>
        <w:rPr>
          <w:b/>
          <w:color w:val="000000"/>
          <w:sz w:val="28"/>
          <w:szCs w:val="28"/>
          <w:highlight w:val="white"/>
          <w:shd w:val="clear" w:color="auto" w:fill="ffff00"/>
        </w:rPr>
      </w:r>
      <w:r>
        <w:rPr>
          <w:b/>
          <w:color w:val="000000"/>
          <w:sz w:val="28"/>
          <w:szCs w:val="28"/>
          <w:highlight w:val="white"/>
          <w:shd w:val="clear" w:color="auto" w:fill="ffff00"/>
        </w:rPr>
      </w:r>
    </w:p>
    <w:p>
      <w:pPr>
        <w:pBdr/>
        <w:shd w:val="nil" w:color="auto"/>
        <w:spacing/>
        <w:ind w:firstLine="708"/>
        <w:jc w:val="both"/>
        <w:rPr>
          <w:sz w:val="28"/>
          <w:szCs w:val="28"/>
          <w:highlight w:val="white"/>
          <w:shd w:val="clear" w:color="auto" w:fill="ffff00"/>
          <w14:ligatures w14:val="none"/>
        </w:rPr>
      </w:pPr>
      <w:r>
        <w:rPr>
          <w:sz w:val="28"/>
          <w:szCs w:val="28"/>
          <w:highlight w:val="white"/>
        </w:rPr>
        <w:t xml:space="preserve">Стаж муниципальной службы муниципальных служащих</w:t>
      </w:r>
      <w:r>
        <w:rPr>
          <w:sz w:val="28"/>
          <w:szCs w:val="28"/>
          <w:highlight w:val="white"/>
        </w:rPr>
        <w:t xml:space="preserve">, замещающих должности муниципальной службы в Управлении:</w:t>
      </w:r>
      <w:r>
        <w:rPr>
          <w:sz w:val="28"/>
          <w:szCs w:val="28"/>
          <w:highlight w:val="white"/>
          <w:shd w:val="clear" w:color="auto" w:fill="ffff00"/>
          <w14:ligatures w14:val="none"/>
        </w:rPr>
      </w:r>
      <w:r>
        <w:rPr>
          <w:sz w:val="28"/>
          <w:szCs w:val="28"/>
          <w:highlight w:val="white"/>
          <w:shd w:val="clear" w:color="auto" w:fill="ffff00"/>
          <w14:ligatures w14:val="none"/>
        </w:rPr>
      </w:r>
    </w:p>
    <w:p>
      <w:pPr>
        <w:pBdr/>
        <w:shd w:val="nil" w:color="auto"/>
        <w:spacing/>
        <w:ind w:right="0" w:firstLine="709" w:left="0"/>
        <w:jc w:val="both"/>
        <w:rPr>
          <w:sz w:val="28"/>
          <w:szCs w:val="28"/>
          <w:highlight w:val="white"/>
          <w:shd w:val="clear" w:color="auto" w:fill="ffff00"/>
          <w14:ligatures w14:val="none"/>
        </w:rPr>
      </w:pPr>
      <w:r>
        <w:rPr>
          <w:sz w:val="28"/>
          <w:szCs w:val="28"/>
          <w:highlight w:val="white"/>
        </w:rPr>
        <w:t xml:space="preserve">до 1 года – 1 человек (5%);</w:t>
      </w:r>
      <w:r>
        <w:rPr>
          <w:sz w:val="28"/>
          <w:szCs w:val="28"/>
          <w:highlight w:val="white"/>
          <w:shd w:val="clear" w:color="auto" w:fill="ffff00"/>
          <w14:ligatures w14:val="none"/>
        </w:rPr>
      </w:r>
      <w:r>
        <w:rPr>
          <w:sz w:val="28"/>
          <w:szCs w:val="28"/>
          <w:highlight w:val="white"/>
          <w:shd w:val="clear" w:color="auto" w:fill="ffff00"/>
          <w14:ligatures w14:val="none"/>
        </w:rPr>
      </w:r>
    </w:p>
    <w:p>
      <w:pPr>
        <w:pBdr/>
        <w:shd w:val="nil" w:color="auto"/>
        <w:spacing/>
        <w:ind w:right="0" w:firstLine="709" w:left="0"/>
        <w:jc w:val="both"/>
        <w:rPr>
          <w:sz w:val="28"/>
          <w:szCs w:val="28"/>
          <w:highlight w:val="white"/>
          <w:shd w:val="clear" w:color="auto" w:fill="ffff00"/>
          <w14:ligatures w14:val="none"/>
        </w:rPr>
      </w:pPr>
      <w:r>
        <w:rPr>
          <w:sz w:val="28"/>
          <w:szCs w:val="28"/>
          <w:highlight w:val="white"/>
        </w:rPr>
        <w:t xml:space="preserve">от 1 года до 5 лет – 1 человек (5%); </w:t>
      </w:r>
      <w:r>
        <w:rPr>
          <w:sz w:val="28"/>
          <w:szCs w:val="28"/>
          <w:highlight w:val="white"/>
          <w:shd w:val="clear" w:color="auto" w:fill="ffff00"/>
          <w14:ligatures w14:val="none"/>
        </w:rPr>
      </w:r>
      <w:r>
        <w:rPr>
          <w:sz w:val="28"/>
          <w:szCs w:val="28"/>
          <w:highlight w:val="white"/>
          <w:shd w:val="clear" w:color="auto" w:fill="ffff00"/>
          <w14:ligatures w14:val="none"/>
        </w:rPr>
      </w:r>
    </w:p>
    <w:p>
      <w:pPr>
        <w:pBdr/>
        <w:shd w:val="nil" w:color="auto"/>
        <w:spacing/>
        <w:ind w:right="0" w:firstLine="709" w:left="0"/>
        <w:jc w:val="both"/>
        <w:rPr>
          <w:sz w:val="28"/>
          <w:szCs w:val="28"/>
          <w:highlight w:val="white"/>
          <w:shd w:val="clear" w:color="auto" w:fill="ffff00"/>
          <w14:ligatures w14:val="none"/>
        </w:rPr>
      </w:pPr>
      <w:r>
        <w:rPr>
          <w:sz w:val="28"/>
          <w:szCs w:val="28"/>
          <w:highlight w:val="white"/>
        </w:rPr>
        <w:t xml:space="preserve">от 5 до 10 лет – 6 человек (30%); </w:t>
      </w:r>
      <w:r>
        <w:rPr>
          <w:sz w:val="28"/>
          <w:szCs w:val="28"/>
          <w:highlight w:val="white"/>
          <w:shd w:val="clear" w:color="auto" w:fill="ffff00"/>
          <w14:ligatures w14:val="none"/>
        </w:rPr>
      </w:r>
      <w:r>
        <w:rPr>
          <w:sz w:val="28"/>
          <w:szCs w:val="28"/>
          <w:highlight w:val="white"/>
          <w:shd w:val="clear" w:color="auto" w:fill="ffff00"/>
          <w14:ligatures w14:val="none"/>
        </w:rPr>
      </w:r>
    </w:p>
    <w:p>
      <w:pPr>
        <w:pBdr/>
        <w:shd w:val="nil" w:color="auto"/>
        <w:spacing/>
        <w:ind w:right="0" w:firstLine="709" w:left="0"/>
        <w:jc w:val="both"/>
        <w:rPr>
          <w:sz w:val="28"/>
          <w:szCs w:val="28"/>
          <w:highlight w:val="white"/>
          <w:shd w:val="clear" w:color="auto" w:fill="ffff00"/>
          <w14:ligatures w14:val="none"/>
        </w:rPr>
      </w:pPr>
      <w:r>
        <w:rPr>
          <w:sz w:val="28"/>
          <w:szCs w:val="28"/>
          <w:highlight w:val="white"/>
        </w:rPr>
        <w:t xml:space="preserve">от 10 до 15 лет – 6 человека (30%);</w:t>
      </w:r>
      <w:r>
        <w:rPr>
          <w:sz w:val="28"/>
          <w:szCs w:val="28"/>
          <w:highlight w:val="white"/>
          <w:shd w:val="clear" w:color="auto" w:fill="ffff00"/>
          <w14:ligatures w14:val="none"/>
        </w:rPr>
      </w:r>
      <w:r>
        <w:rPr>
          <w:sz w:val="28"/>
          <w:szCs w:val="28"/>
          <w:highlight w:val="white"/>
          <w:shd w:val="clear" w:color="auto" w:fill="ffff00"/>
          <w14:ligatures w14:val="none"/>
        </w:rPr>
      </w:r>
    </w:p>
    <w:p>
      <w:pPr>
        <w:pBdr/>
        <w:shd w:val="nil" w:color="auto"/>
        <w:spacing/>
        <w:ind w:right="0" w:firstLine="709" w:left="0"/>
        <w:jc w:val="both"/>
        <w:rPr>
          <w:sz w:val="28"/>
          <w:szCs w:val="28"/>
          <w:highlight w:val="white"/>
          <w:shd w:val="clear" w:color="auto" w:fill="ffff00"/>
          <w14:ligatures w14:val="none"/>
        </w:rPr>
      </w:pPr>
      <w:r>
        <w:rPr>
          <w:sz w:val="28"/>
          <w:szCs w:val="28"/>
          <w:highlight w:val="white"/>
        </w:rPr>
        <w:t xml:space="preserve">от 15 лет и выше – </w:t>
      </w:r>
      <w:r>
        <w:rPr>
          <w:sz w:val="28"/>
          <w:szCs w:val="28"/>
          <w:highlight w:val="white"/>
          <w:lang w:val="ru-RU" w:eastAsia="zh-CN" w:bidi="ar-SA"/>
        </w:rPr>
        <w:t xml:space="preserve">6</w:t>
      </w:r>
      <w:r>
        <w:rPr>
          <w:sz w:val="28"/>
          <w:szCs w:val="28"/>
          <w:highlight w:val="white"/>
        </w:rPr>
        <w:t xml:space="preserve"> человек (30%).</w:t>
      </w:r>
      <w:r>
        <w:rPr>
          <w:sz w:val="28"/>
          <w:szCs w:val="28"/>
          <w:highlight w:val="white"/>
          <w:shd w:val="clear" w:color="auto" w:fill="ffff00"/>
          <w14:ligatures w14:val="none"/>
        </w:rPr>
      </w:r>
      <w:r>
        <w:rPr>
          <w:sz w:val="28"/>
          <w:szCs w:val="28"/>
          <w:highlight w:val="white"/>
          <w:shd w:val="clear" w:color="auto" w:fill="ffff00"/>
          <w14:ligatures w14:val="none"/>
        </w:rPr>
      </w:r>
    </w:p>
    <w:p>
      <w:pPr>
        <w:pBdr/>
        <w:shd w:val="nil" w:color="auto"/>
        <w:spacing/>
        <w:ind w:firstLine="708"/>
        <w:jc w:val="both"/>
        <w:rPr>
          <w:color w:val="000000"/>
          <w:sz w:val="28"/>
          <w:szCs w:val="28"/>
          <w:highlight w:val="white"/>
          <w:shd w:val="clear" w:color="auto" w:fill="auto"/>
        </w:rPr>
      </w:pPr>
      <w:r>
        <w:rPr>
          <w:sz w:val="28"/>
          <w:szCs w:val="28"/>
          <w:highlight w:val="white"/>
        </w:rPr>
        <w:t xml:space="preserve">С работниками Управления проведена техническая учеба по </w:t>
      </w:r>
      <w:r>
        <w:rPr>
          <w:sz w:val="28"/>
          <w:szCs w:val="28"/>
          <w:highlight w:val="white"/>
        </w:rPr>
        <w:t xml:space="preserve">вопросам  изучения положений Кодекса этики и служебного положения муниципальных служащих, Федерального закона</w:t>
      </w:r>
      <w:r>
        <w:rPr>
          <w:sz w:val="28"/>
          <w:szCs w:val="28"/>
          <w:highlight w:val="white"/>
        </w:rPr>
        <w:t xml:space="preserve"> от 27.07.2006 г. № 152-ФЗ </w:t>
      </w:r>
      <w:r>
        <w:rPr>
          <w:sz w:val="28"/>
          <w:szCs w:val="28"/>
          <w:highlight w:val="white"/>
        </w:rPr>
        <w:t xml:space="preserve">«О персональных данных», организации исполнения контрольных документов, порядке формирования и ведения контрольных дел, о действиях в случае возникновения </w:t>
      </w:r>
      <w:r>
        <w:rPr>
          <w:sz w:val="28"/>
          <w:szCs w:val="28"/>
          <w:highlight w:val="white"/>
        </w:rPr>
        <w:t xml:space="preserve">террористической угрозы, проведена учеба по противопожарной безопасности.</w:t>
      </w:r>
      <w:r>
        <w:rPr>
          <w:color w:val="000000"/>
          <w:sz w:val="28"/>
          <w:szCs w:val="28"/>
          <w:highlight w:val="white"/>
          <w:shd w:val="clear" w:color="auto" w:fill="auto"/>
        </w:rPr>
      </w:r>
      <w:r>
        <w:rPr>
          <w:color w:val="000000"/>
          <w:sz w:val="28"/>
          <w:szCs w:val="28"/>
          <w:highlight w:val="white"/>
          <w:shd w:val="clear" w:color="auto" w:fill="auto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В отделах ежемесячно проводится техническая учеба, изучаются изменения в нормативные правовые акты по направлениям деятельности, инструктивные письма министерства труда и социальной защиты населения Ставропольского края. 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В целях реализации полномочий Управления в отчетном периоде были разработаны 3</w:t>
      </w:r>
      <w:r>
        <w:rPr>
          <w:color w:val="ff0000"/>
          <w:sz w:val="28"/>
          <w:szCs w:val="28"/>
          <w:shd w:val="clear" w:color="auto" w:fill="auto"/>
        </w:rPr>
        <w:t xml:space="preserve"> </w:t>
      </w:r>
      <w:r>
        <w:rPr>
          <w:color w:val="000000"/>
          <w:sz w:val="28"/>
          <w:szCs w:val="28"/>
          <w:shd w:val="clear" w:color="auto" w:fill="auto"/>
        </w:rPr>
        <w:t xml:space="preserve">правовых акта: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- постановление АГМО СК от 06 февраля 2026 года № 112 «О признании утратившим силу постановления администрации Грачевского муниципального округа Ставропольского края»;                                                                           </w:t>
      </w:r>
      <w:r>
        <w:rPr>
          <w:color w:val="000000"/>
          <w:sz w:val="28"/>
          <w:szCs w:val="28"/>
          <w:shd w:val="clear" w:color="auto" w:fill="aut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000000"/>
          <w:sz w:val="28"/>
          <w:szCs w:val="28"/>
          <w:shd w:val="clear" w:color="auto" w:fill="aut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000000"/>
          <w:sz w:val="28"/>
          <w:szCs w:val="28"/>
          <w:shd w:val="clear" w:color="auto" w:fill="aut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000000"/>
          <w:sz w:val="28"/>
          <w:szCs w:val="28"/>
          <w:shd w:val="clear" w:color="auto" w:fill="aut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000000"/>
          <w:sz w:val="28"/>
          <w:szCs w:val="28"/>
          <w:shd w:val="clear" w:color="auto" w:fill="aut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000000"/>
          <w:sz w:val="28"/>
          <w:szCs w:val="28"/>
          <w:shd w:val="clear" w:color="auto" w:fill="aut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000000"/>
          <w:sz w:val="28"/>
          <w:szCs w:val="28"/>
          <w:shd w:val="clear" w:color="auto" w:fill="aut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000000"/>
          <w:sz w:val="28"/>
          <w:szCs w:val="28"/>
          <w:shd w:val="clear" w:color="auto" w:fill="aut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ab/>
        <w:t xml:space="preserve">- постановление АГМО СК от 30 марта 2026 года № 328 «О внесении изменений в состав рабочей группы межведомственной комиссии по противодействию нелегальной занятости и вопросам профилактики нарушений трудовых прав работников в организациях </w:t>
      </w:r>
      <w:r>
        <w:rPr>
          <w:color w:val="000000"/>
          <w:sz w:val="28"/>
          <w:szCs w:val="28"/>
          <w:shd w:val="clear" w:color="auto" w:fill="auto"/>
        </w:rPr>
        <w:t xml:space="preserve">и у индивидуальных предпринимателей, осуществляющих деятельность на территории Грачевского муниципального округа Ставропольского края, утвержденный постановлением администрации Грачевского муниципального округа Ставропольского края от 27.09.2024 г. № 1078;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Bdr/>
        <w:shd w:val="nil" w:color="auto"/>
        <w:spacing/>
        <w:ind w:right="0" w:firstLine="709" w:left="0"/>
        <w:jc w:val="both"/>
        <w:rPr>
          <w:sz w:val="28"/>
          <w:szCs w:val="28"/>
          <w:highlight w:val="white"/>
          <w:shd w:val="clear" w:color="auto" w:fill="ffff00"/>
          <w14:ligatures w14:val="none"/>
        </w:rPr>
      </w:pPr>
      <w:r>
        <w:rPr>
          <w:color w:val="000000"/>
          <w:sz w:val="28"/>
          <w:szCs w:val="28"/>
          <w:shd w:val="clear" w:color="auto" w:fill="auto"/>
        </w:rPr>
        <w:t xml:space="preserve">- постановление АГМО СК от 31 марта 2026 года №359 «О внесении изменений в состав межведомственной комисс</w:t>
      </w:r>
      <w:r>
        <w:rPr>
          <w:color w:val="000000"/>
          <w:sz w:val="28"/>
          <w:szCs w:val="28"/>
          <w:shd w:val="clear" w:color="auto" w:fill="auto"/>
        </w:rPr>
        <w:t xml:space="preserve">ии по рассмотрению вопросов, связанных с оказанием государственной социальной помощи на основании социального контракта, утвержденный постановлением администрации  Грачевского муниципального округа Ставропольского края от 31 марта 2021 г.            </w:t>
      </w:r>
      <w:r>
        <w:rPr>
          <w:sz w:val="28"/>
          <w:szCs w:val="28"/>
          <w:highlight w:val="white"/>
        </w:rPr>
        <w:t xml:space="preserve">№ 167»</w:t>
      </w:r>
      <w:r>
        <w:rPr>
          <w:sz w:val="28"/>
          <w:szCs w:val="28"/>
          <w:highlight w:val="white"/>
        </w:rPr>
        <w:t xml:space="preserve">,</w:t>
      </w:r>
      <w:r>
        <w:rPr>
          <w:sz w:val="28"/>
          <w:szCs w:val="28"/>
          <w:highlight w:val="white"/>
          <w:shd w:val="clear" w:color="auto" w:fill="ffff00"/>
          <w14:ligatures w14:val="none"/>
        </w:rPr>
      </w:r>
      <w:r>
        <w:rPr>
          <w:sz w:val="28"/>
          <w:szCs w:val="28"/>
          <w:highlight w:val="white"/>
          <w:shd w:val="clear" w:color="auto" w:fill="ffff00"/>
          <w14:ligatures w14:val="none"/>
        </w:rPr>
      </w:r>
    </w:p>
    <w:p>
      <w:pPr>
        <w:pBdr/>
        <w:shd w:val="nil" w:color="auto"/>
        <w:spacing/>
        <w:ind w:right="0" w:firstLine="709" w:left="0"/>
        <w:rPr>
          <w:sz w:val="28"/>
          <w:szCs w:val="28"/>
          <w:highlight w:val="white"/>
          <w:shd w:val="clear" w:color="auto" w:fill="ffff00"/>
          <w14:ligatures w14:val="none"/>
        </w:rPr>
      </w:pP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а также (в сравнении с АП- 1 квартал 2025 года):</w:t>
      </w:r>
      <w:r>
        <w:rPr>
          <w:sz w:val="28"/>
          <w:szCs w:val="28"/>
          <w:highlight w:val="white"/>
          <w:shd w:val="clear" w:color="auto" w:fill="ffff00"/>
          <w14:ligatures w14:val="none"/>
        </w:rPr>
      </w:r>
      <w:r>
        <w:rPr>
          <w:sz w:val="28"/>
          <w:szCs w:val="28"/>
          <w:highlight w:val="white"/>
          <w:shd w:val="clear" w:color="auto" w:fill="ffff00"/>
          <w14:ligatures w14:val="none"/>
        </w:rPr>
      </w:r>
    </w:p>
    <w:p>
      <w:pPr>
        <w:pBdr/>
        <w:shd w:val="nil" w:color="auto"/>
        <w:spacing/>
        <w:ind w:right="0" w:firstLine="709" w:left="0"/>
        <w:rPr>
          <w:sz w:val="28"/>
          <w:szCs w:val="28"/>
          <w:highlight w:val="white"/>
          <w:shd w:val="clear" w:color="auto" w:fill="ffff00"/>
          <w14:ligatures w14:val="none"/>
        </w:rPr>
      </w:pPr>
      <w:r>
        <w:rPr>
          <w:sz w:val="28"/>
          <w:szCs w:val="28"/>
          <w:highlight w:val="white"/>
        </w:rPr>
        <w:t xml:space="preserve">-</w:t>
      </w:r>
      <w:r>
        <w:rPr>
          <w:sz w:val="28"/>
          <w:szCs w:val="28"/>
          <w:highlight w:val="white"/>
          <w:lang w:val="en-US"/>
        </w:rPr>
        <w:t xml:space="preserve"> </w:t>
      </w:r>
      <w:r>
        <w:rPr>
          <w:sz w:val="28"/>
          <w:szCs w:val="28"/>
          <w:highlight w:val="white"/>
          <w:lang w:val="ru-RU" w:eastAsia="zh-CN" w:bidi="ar-SA"/>
        </w:rPr>
        <w:t xml:space="preserve">2</w:t>
      </w:r>
      <w:r>
        <w:rPr>
          <w:sz w:val="28"/>
          <w:szCs w:val="28"/>
          <w:highlight w:val="white"/>
          <w:lang w:val="en-US"/>
        </w:rPr>
        <w:t xml:space="preserve"> </w:t>
      </w:r>
      <w:r>
        <w:rPr>
          <w:sz w:val="28"/>
          <w:szCs w:val="28"/>
          <w:highlight w:val="white"/>
        </w:rPr>
        <w:t xml:space="preserve">приказа по основной деятельности (</w:t>
      </w:r>
      <w:r>
        <w:rPr>
          <w:sz w:val="28"/>
          <w:szCs w:val="28"/>
          <w:highlight w:val="white"/>
        </w:rPr>
        <w:t xml:space="preserve">4); </w:t>
      </w:r>
      <w:r>
        <w:rPr>
          <w:sz w:val="28"/>
          <w:szCs w:val="28"/>
          <w:highlight w:val="white"/>
          <w:shd w:val="clear" w:color="auto" w:fill="ffff00"/>
          <w14:ligatures w14:val="none"/>
        </w:rPr>
      </w:r>
      <w:r>
        <w:rPr>
          <w:sz w:val="28"/>
          <w:szCs w:val="28"/>
          <w:highlight w:val="white"/>
          <w:shd w:val="clear" w:color="auto" w:fill="ffff00"/>
          <w14:ligatures w14:val="none"/>
        </w:rPr>
      </w:r>
    </w:p>
    <w:p>
      <w:pPr>
        <w:pBdr/>
        <w:shd w:val="nil" w:color="auto"/>
        <w:spacing/>
        <w:ind w:right="0" w:firstLine="709" w:left="0"/>
        <w:rPr>
          <w:sz w:val="28"/>
          <w:szCs w:val="28"/>
          <w:highlight w:val="white"/>
          <w:shd w:val="clear" w:color="auto" w:fill="ffff00"/>
          <w14:ligatures w14:val="none"/>
        </w:rPr>
      </w:pPr>
      <w:r>
        <w:rPr>
          <w:sz w:val="28"/>
          <w:szCs w:val="28"/>
          <w:highlight w:val="white"/>
        </w:rPr>
        <w:t xml:space="preserve">- 43</w:t>
      </w:r>
      <w:r>
        <w:rPr>
          <w:sz w:val="28"/>
          <w:szCs w:val="28"/>
          <w:highlight w:val="white"/>
        </w:rPr>
        <w:t xml:space="preserve"> приказа по личному составу (</w:t>
      </w:r>
      <w:r>
        <w:rPr>
          <w:sz w:val="28"/>
          <w:szCs w:val="28"/>
          <w:highlight w:val="white"/>
        </w:rPr>
        <w:t xml:space="preserve">52);</w:t>
      </w:r>
      <w:r>
        <w:rPr>
          <w:sz w:val="28"/>
          <w:szCs w:val="28"/>
          <w:highlight w:val="white"/>
          <w:shd w:val="clear" w:color="auto" w:fill="ffff00"/>
          <w14:ligatures w14:val="none"/>
        </w:rPr>
      </w:r>
      <w:r>
        <w:rPr>
          <w:sz w:val="28"/>
          <w:szCs w:val="28"/>
          <w:highlight w:val="white"/>
          <w:shd w:val="clear" w:color="auto" w:fill="ffff00"/>
          <w14:ligatures w14:val="none"/>
        </w:rPr>
      </w:r>
    </w:p>
    <w:p>
      <w:pPr>
        <w:pBdr/>
        <w:shd w:val="nil" w:color="auto"/>
        <w:spacing/>
        <w:ind w:right="0" w:firstLine="709" w:left="0"/>
        <w:rPr>
          <w:sz w:val="28"/>
          <w:szCs w:val="28"/>
          <w:highlight w:val="white"/>
          <w:shd w:val="clear" w:color="auto" w:fill="ffff00"/>
          <w14:ligatures w14:val="none"/>
        </w:rPr>
      </w:pPr>
      <w:r>
        <w:rPr>
          <w:sz w:val="28"/>
          <w:szCs w:val="28"/>
          <w:highlight w:val="white"/>
        </w:rPr>
        <w:t xml:space="preserve">- 6 приказ</w:t>
      </w:r>
      <w:r>
        <w:rPr>
          <w:sz w:val="28"/>
          <w:szCs w:val="28"/>
          <w:highlight w:val="white"/>
        </w:rPr>
        <w:t xml:space="preserve">ов о направлении сотрудников в служебные командировки (</w:t>
      </w:r>
      <w:r>
        <w:rPr>
          <w:sz w:val="28"/>
          <w:szCs w:val="28"/>
          <w:highlight w:val="white"/>
        </w:rPr>
        <w:t xml:space="preserve">8);</w:t>
      </w:r>
      <w:r>
        <w:rPr>
          <w:sz w:val="28"/>
          <w:szCs w:val="28"/>
          <w:highlight w:val="white"/>
          <w:shd w:val="clear" w:color="auto" w:fill="ffff00"/>
          <w14:ligatures w14:val="none"/>
        </w:rPr>
      </w:r>
      <w:r>
        <w:rPr>
          <w:sz w:val="28"/>
          <w:szCs w:val="28"/>
          <w:highlight w:val="white"/>
          <w:shd w:val="clear" w:color="auto" w:fill="ffff00"/>
          <w14:ligatures w14:val="none"/>
        </w:rPr>
      </w:r>
    </w:p>
    <w:p>
      <w:pPr>
        <w:pBdr/>
        <w:shd w:val="nil" w:color="auto"/>
        <w:spacing/>
        <w:ind w:right="0" w:firstLine="709" w:left="0"/>
        <w:rPr>
          <w:sz w:val="28"/>
          <w:szCs w:val="28"/>
          <w:highlight w:val="white"/>
          <w:shd w:val="clear" w:color="auto" w:fill="ffff00"/>
          <w14:ligatures w14:val="none"/>
        </w:rPr>
      </w:pPr>
      <w:r>
        <w:rPr>
          <w:sz w:val="28"/>
          <w:szCs w:val="28"/>
          <w:highlight w:val="white"/>
        </w:rPr>
        <w:t xml:space="preserve">- </w:t>
      </w:r>
      <w:r>
        <w:rPr>
          <w:sz w:val="28"/>
          <w:szCs w:val="28"/>
          <w:highlight w:val="white"/>
        </w:rPr>
        <w:t xml:space="preserve">10 приказ</w:t>
      </w:r>
      <w:r>
        <w:rPr>
          <w:sz w:val="28"/>
          <w:szCs w:val="28"/>
          <w:highlight w:val="white"/>
          <w:lang w:val="ru-RU" w:eastAsia="zh-CN" w:bidi="ar-SA"/>
        </w:rPr>
        <w:t xml:space="preserve">ов</w:t>
      </w:r>
      <w:r>
        <w:rPr>
          <w:sz w:val="28"/>
          <w:szCs w:val="28"/>
          <w:highlight w:val="white"/>
        </w:rPr>
        <w:t xml:space="preserve"> о предоставлении отпуска (</w:t>
      </w:r>
      <w:r>
        <w:rPr>
          <w:sz w:val="28"/>
          <w:szCs w:val="28"/>
          <w:highlight w:val="white"/>
        </w:rPr>
        <w:t xml:space="preserve">6);</w:t>
      </w:r>
      <w:r>
        <w:rPr>
          <w:sz w:val="28"/>
          <w:szCs w:val="28"/>
          <w:highlight w:val="white"/>
          <w:shd w:val="clear" w:color="auto" w:fill="ffff00"/>
          <w14:ligatures w14:val="none"/>
        </w:rPr>
      </w:r>
      <w:r>
        <w:rPr>
          <w:sz w:val="28"/>
          <w:szCs w:val="28"/>
          <w:highlight w:val="white"/>
          <w:shd w:val="clear" w:color="auto" w:fill="ffff00"/>
          <w14:ligatures w14:val="none"/>
        </w:rPr>
      </w:r>
    </w:p>
    <w:p>
      <w:pPr>
        <w:pBdr/>
        <w:shd w:val="nil" w:color="auto"/>
        <w:spacing/>
        <w:ind w:right="0" w:firstLine="709" w:left="0"/>
        <w:rPr>
          <w:sz w:val="28"/>
          <w:szCs w:val="28"/>
          <w:highlight w:val="white"/>
          <w:shd w:val="clear" w:color="auto" w:fill="auto"/>
          <w14:ligatures w14:val="none"/>
        </w:rPr>
      </w:pPr>
      <w:r>
        <w:rPr>
          <w:sz w:val="28"/>
          <w:szCs w:val="28"/>
          <w:highlight w:val="white"/>
        </w:rPr>
        <w:t xml:space="preserve">- 0 распоряжений (1).</w:t>
      </w:r>
      <w:r>
        <w:rPr>
          <w:sz w:val="28"/>
          <w:szCs w:val="28"/>
          <w:highlight w:val="white"/>
          <w:shd w:val="clear" w:color="auto" w:fill="auto"/>
          <w14:ligatures w14:val="none"/>
        </w:rPr>
      </w:r>
      <w:r>
        <w:rPr>
          <w:sz w:val="28"/>
          <w:szCs w:val="28"/>
          <w:highlight w:val="white"/>
          <w:shd w:val="clear" w:color="auto" w:fill="auto"/>
          <w14:ligatures w14:val="none"/>
        </w:rPr>
      </w:r>
    </w:p>
    <w:p>
      <w:pPr>
        <w:pStyle w:val="1046"/>
        <w:pBdr/>
        <w:spacing/>
        <w:ind w:right="0" w:firstLine="709"/>
        <w:rPr>
          <w:color w:val="000000"/>
          <w:sz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Для обеспечения процесса исполнения государственных полномочий Управление использует в оперативном управлении здание, оборудование и технические средства.</w:t>
      </w:r>
      <w:r>
        <w:rPr>
          <w:color w:val="000000"/>
          <w:sz w:val="28"/>
          <w:shd w:val="clear" w:color="auto" w:fill="auto"/>
        </w:rPr>
      </w:r>
      <w:r>
        <w:rPr>
          <w:color w:val="000000"/>
          <w:sz w:val="28"/>
          <w:shd w:val="clear" w:color="auto" w:fill="auto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hd w:val="clear" w:color="auto" w:fill="auto"/>
        </w:rPr>
      </w:pPr>
      <w:r>
        <w:rPr>
          <w:color w:val="000000"/>
          <w:sz w:val="28"/>
          <w:shd w:val="clear" w:color="auto" w:fill="auto"/>
        </w:rPr>
        <w:t xml:space="preserve">На содержание аппарата Управления в отчетном периоде профинансированы и израсходованы денежные средства в сумме </w:t>
      </w:r>
      <w:r>
        <w:rPr>
          <w:b/>
          <w:bCs/>
          <w:color w:val="000000"/>
          <w:sz w:val="28"/>
          <w:shd w:val="clear" w:color="auto" w:fill="auto"/>
        </w:rPr>
        <w:t xml:space="preserve">4250,00</w:t>
      </w:r>
      <w:r>
        <w:rPr>
          <w:color w:val="000000"/>
          <w:sz w:val="28"/>
          <w:shd w:val="clear" w:color="auto" w:fill="auto"/>
        </w:rPr>
        <w:t xml:space="preserve"> </w:t>
      </w:r>
      <w:r>
        <w:rPr>
          <w:b/>
          <w:color w:val="000000"/>
          <w:sz w:val="28"/>
          <w:shd w:val="clear" w:color="auto" w:fill="auto"/>
        </w:rPr>
        <w:t xml:space="preserve">тыс. руб.</w:t>
      </w:r>
      <w:r>
        <w:rPr>
          <w:color w:val="000000"/>
          <w:sz w:val="28"/>
          <w:shd w:val="clear" w:color="auto" w:fill="auto"/>
        </w:rPr>
        <w:t xml:space="preserve"> (за 1 кв. 2025 г. – 3800,00 тыс. руб.).</w:t>
      </w:r>
      <w:r>
        <w:rPr>
          <w:color w:val="000000"/>
          <w:sz w:val="28"/>
          <w:shd w:val="clear" w:color="auto" w:fill="auto"/>
        </w:rPr>
      </w:r>
      <w:r>
        <w:rPr>
          <w:color w:val="000000"/>
          <w:sz w:val="28"/>
          <w:shd w:val="clear" w:color="auto" w:fill="auto"/>
        </w:rPr>
      </w:r>
    </w:p>
    <w:p>
      <w:pPr>
        <w:pStyle w:val="941"/>
        <w:pBdr/>
        <w:spacing/>
        <w:ind w:right="0" w:firstLine="709"/>
        <w:jc w:val="both"/>
        <w:rPr/>
      </w:pPr>
      <w:r>
        <w:rPr>
          <w:color w:val="000000"/>
          <w:sz w:val="28"/>
          <w:shd w:val="clear" w:color="auto" w:fill="auto"/>
        </w:rPr>
        <w:t xml:space="preserve">За счет местного бюджета Грачевского муниципального округа  ежемесячно осуществлялась проверка пожарной сигнализации — 9 000,0 рублей. </w:t>
      </w:r>
      <w:r/>
    </w:p>
    <w:p>
      <w:pPr>
        <w:pStyle w:val="941"/>
        <w:pBdr/>
        <w:spacing/>
        <w:ind w:right="0"/>
        <w:jc w:val="both"/>
        <w:rPr>
          <w:color w:val="000000"/>
          <w:sz w:val="28"/>
          <w:szCs w:val="28"/>
          <w:shd w:val="clear" w:color="auto" w:fill="fffffe"/>
        </w:rPr>
      </w:pPr>
      <w:r>
        <w:rPr>
          <w:color w:val="000000"/>
          <w:sz w:val="28"/>
          <w:szCs w:val="28"/>
          <w:shd w:val="clear" w:color="auto" w:fill="fffffe"/>
        </w:rPr>
        <w:tab/>
        <w:t xml:space="preserve">В отчетном периоде из МФЦ Грачевского округа на обработку и предоставление государственных услуг в Управление передано </w:t>
      </w:r>
      <w:r>
        <w:rPr>
          <w:rFonts w:eastAsia="Times New Roman" w:cs="Times New Roman"/>
          <w:b/>
          <w:color w:val="000000"/>
          <w:sz w:val="28"/>
          <w:szCs w:val="28"/>
          <w:shd w:val="clear" w:color="auto" w:fill="fffffe"/>
          <w:lang w:val="ru-RU" w:eastAsia="zh-CN" w:bidi="ar-SA"/>
        </w:rPr>
        <w:t xml:space="preserve">284</w:t>
      </w:r>
      <w:r>
        <w:rPr>
          <w:color w:val="000000"/>
          <w:sz w:val="28"/>
          <w:szCs w:val="28"/>
          <w:shd w:val="clear" w:color="auto" w:fill="fffffe"/>
        </w:rPr>
        <w:t xml:space="preserve"> дела, что составляет </w:t>
      </w:r>
      <w:r>
        <w:rPr>
          <w:rFonts w:eastAsia="Times New Roman" w:cs="Times New Roman"/>
          <w:b/>
          <w:color w:val="000000"/>
          <w:sz w:val="28"/>
          <w:szCs w:val="28"/>
          <w:shd w:val="clear" w:color="auto" w:fill="fffffe"/>
          <w:lang w:val="ru-RU" w:eastAsia="zh-CN" w:bidi="ar-SA"/>
        </w:rPr>
        <w:t xml:space="preserve">27,8</w:t>
      </w:r>
      <w:r>
        <w:rPr>
          <w:b/>
          <w:color w:val="000000"/>
          <w:sz w:val="28"/>
          <w:szCs w:val="28"/>
          <w:shd w:val="clear" w:color="auto" w:fill="fffffe"/>
        </w:rPr>
        <w:t xml:space="preserve">%</w:t>
      </w:r>
      <w:r>
        <w:rPr>
          <w:color w:val="000000"/>
          <w:sz w:val="28"/>
          <w:szCs w:val="28"/>
          <w:shd w:val="clear" w:color="auto" w:fill="fffffe"/>
        </w:rPr>
        <w:t xml:space="preserve"> от общего количества поступивших на рассмотрение документов (</w:t>
      </w:r>
      <w:r>
        <w:rPr>
          <w:b/>
          <w:bCs/>
          <w:color w:val="000000"/>
          <w:sz w:val="28"/>
          <w:szCs w:val="28"/>
          <w:shd w:val="clear" w:color="auto" w:fill="fffffe"/>
        </w:rPr>
        <w:t xml:space="preserve">1019 дел</w:t>
      </w:r>
      <w:r>
        <w:rPr>
          <w:color w:val="000000"/>
          <w:sz w:val="28"/>
          <w:szCs w:val="28"/>
          <w:shd w:val="clear" w:color="auto" w:fill="fffffe"/>
        </w:rPr>
        <w:t xml:space="preserve">). Непосредственно Управлением в отчетном периоде принято </w:t>
      </w:r>
      <w:r>
        <w:rPr>
          <w:b/>
          <w:bCs/>
          <w:color w:val="000000"/>
          <w:sz w:val="28"/>
          <w:szCs w:val="28"/>
          <w:shd w:val="clear" w:color="auto" w:fill="fffffe"/>
        </w:rPr>
        <w:t xml:space="preserve">252</w:t>
      </w:r>
      <w:r>
        <w:rPr>
          <w:color w:val="000000"/>
          <w:sz w:val="28"/>
          <w:szCs w:val="28"/>
          <w:shd w:val="clear" w:color="auto" w:fill="fffffe"/>
        </w:rPr>
        <w:t xml:space="preserve"> пакет</w:t>
      </w:r>
      <w:r>
        <w:rPr>
          <w:rFonts w:eastAsia="Times New Roman" w:cs="Times New Roman"/>
          <w:color w:val="000000"/>
          <w:sz w:val="28"/>
          <w:szCs w:val="28"/>
          <w:shd w:val="clear" w:color="auto" w:fill="fffffe"/>
          <w:lang w:val="ru-RU" w:eastAsia="zh-CN" w:bidi="ar-SA"/>
        </w:rPr>
        <w:t xml:space="preserve">а</w:t>
      </w:r>
      <w:r>
        <w:rPr>
          <w:color w:val="000000"/>
          <w:sz w:val="28"/>
          <w:szCs w:val="28"/>
          <w:shd w:val="clear" w:color="auto" w:fill="fffffe"/>
        </w:rPr>
        <w:t xml:space="preserve"> документов </w:t>
      </w:r>
      <w:r>
        <w:rPr>
          <w:b/>
          <w:bCs/>
          <w:color w:val="000000"/>
          <w:sz w:val="28"/>
          <w:szCs w:val="28"/>
          <w:shd w:val="clear" w:color="auto" w:fill="fffffe"/>
        </w:rPr>
        <w:t xml:space="preserve">(24</w:t>
      </w:r>
      <w:r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e"/>
          <w:lang w:val="ru-RU" w:eastAsia="zh-CN" w:bidi="ar-SA"/>
        </w:rPr>
        <w:t xml:space="preserve">,7</w:t>
      </w:r>
      <w:r>
        <w:rPr>
          <w:b/>
          <w:color w:val="000000"/>
          <w:sz w:val="28"/>
          <w:szCs w:val="28"/>
          <w:shd w:val="clear" w:color="auto" w:fill="fffffe"/>
        </w:rPr>
        <w:t xml:space="preserve">%)</w:t>
      </w:r>
      <w:r>
        <w:rPr>
          <w:color w:val="000000"/>
          <w:sz w:val="28"/>
          <w:szCs w:val="28"/>
          <w:shd w:val="clear" w:color="auto" w:fill="fffffe"/>
        </w:rPr>
        <w:t xml:space="preserve">. Через портал государственных услуг поступило </w:t>
      </w:r>
      <w:r>
        <w:rPr>
          <w:rFonts w:eastAsia="Times New Roman" w:cs="Times New Roman"/>
          <w:b/>
          <w:color w:val="000000"/>
          <w:sz w:val="28"/>
          <w:szCs w:val="28"/>
          <w:shd w:val="clear" w:color="auto" w:fill="fffffe"/>
          <w:lang w:val="ru-RU" w:eastAsia="zh-CN" w:bidi="ar-SA"/>
        </w:rPr>
        <w:t xml:space="preserve">483</w:t>
      </w:r>
      <w:r>
        <w:rPr>
          <w:color w:val="000000"/>
          <w:sz w:val="28"/>
          <w:szCs w:val="28"/>
          <w:shd w:val="clear" w:color="auto" w:fill="fffffe"/>
        </w:rPr>
        <w:t xml:space="preserve"> заявления (</w:t>
      </w:r>
      <w:r>
        <w:rPr>
          <w:rFonts w:eastAsia="Times New Roman" w:cs="Times New Roman"/>
          <w:b/>
          <w:color w:val="000000"/>
          <w:sz w:val="28"/>
          <w:szCs w:val="28"/>
          <w:shd w:val="clear" w:color="auto" w:fill="fffffe"/>
          <w:lang w:val="ru-RU" w:eastAsia="zh-CN" w:bidi="ar-SA"/>
        </w:rPr>
        <w:t xml:space="preserve">47,3</w:t>
      </w:r>
      <w:r>
        <w:rPr>
          <w:b/>
          <w:color w:val="000000"/>
          <w:sz w:val="28"/>
          <w:szCs w:val="28"/>
          <w:shd w:val="clear" w:color="auto" w:fill="fffffe"/>
        </w:rPr>
        <w:t xml:space="preserve">%</w:t>
      </w:r>
      <w:r>
        <w:rPr>
          <w:color w:val="000000"/>
          <w:sz w:val="28"/>
          <w:szCs w:val="28"/>
          <w:shd w:val="clear" w:color="auto" w:fill="fffffe"/>
        </w:rPr>
        <w:t xml:space="preserve">). </w:t>
      </w:r>
      <w:r>
        <w:rPr>
          <w:color w:val="000000"/>
          <w:sz w:val="28"/>
          <w:szCs w:val="28"/>
          <w:shd w:val="clear" w:color="auto" w:fill="fffffe"/>
        </w:rPr>
      </w:r>
      <w:r>
        <w:rPr>
          <w:color w:val="000000"/>
          <w:sz w:val="28"/>
          <w:szCs w:val="28"/>
          <w:shd w:val="clear" w:color="auto" w:fill="fffffe"/>
        </w:rPr>
      </w:r>
    </w:p>
    <w:p>
      <w:pPr>
        <w:pStyle w:val="941"/>
        <w:pBdr/>
        <w:spacing/>
        <w:ind w:right="0"/>
        <w:jc w:val="both"/>
        <w:rPr>
          <w:color w:val="000000"/>
          <w:sz w:val="28"/>
          <w:szCs w:val="28"/>
          <w:shd w:val="clear" w:color="auto" w:fill="fffffe"/>
        </w:rPr>
      </w:pPr>
      <w:r>
        <w:rPr>
          <w:color w:val="000000"/>
          <w:sz w:val="28"/>
          <w:szCs w:val="28"/>
          <w:shd w:val="clear" w:color="auto" w:fill="fffffe"/>
        </w:rPr>
        <w:tab/>
        <w:t xml:space="preserve">В рамках проведения работы по снижению количества обращений граждан и усиления разъяснительной работы Управлением размещено на официальном сайте в сети «Интернет» </w:t>
      </w:r>
      <w:r>
        <w:rPr>
          <w:rFonts w:eastAsia="Times New Roman" w:cs="Times New Roman"/>
          <w:color w:val="000000"/>
          <w:sz w:val="28"/>
          <w:szCs w:val="28"/>
          <w:shd w:val="clear" w:color="auto" w:fill="fffffe"/>
          <w:lang w:val="ru-RU" w:eastAsia="zh-CN" w:bidi="ar-SA"/>
        </w:rPr>
        <w:t xml:space="preserve">26</w:t>
      </w:r>
      <w:r>
        <w:rPr>
          <w:color w:val="000000"/>
          <w:sz w:val="28"/>
          <w:szCs w:val="28"/>
          <w:shd w:val="clear" w:color="auto" w:fill="fffffe"/>
        </w:rPr>
        <w:t xml:space="preserve"> информационны</w:t>
      </w:r>
      <w:r>
        <w:rPr>
          <w:rFonts w:eastAsia="Times New Roman" w:cs="Times New Roman"/>
          <w:color w:val="000000"/>
          <w:sz w:val="28"/>
          <w:szCs w:val="28"/>
          <w:shd w:val="clear" w:color="auto" w:fill="fffffe"/>
          <w:lang w:val="ru-RU" w:eastAsia="zh-CN" w:bidi="ar-SA"/>
        </w:rPr>
        <w:t xml:space="preserve">х</w:t>
      </w:r>
      <w:r>
        <w:rPr>
          <w:color w:val="000000"/>
          <w:sz w:val="28"/>
          <w:szCs w:val="28"/>
          <w:shd w:val="clear" w:color="auto" w:fill="fffffe"/>
        </w:rPr>
        <w:t xml:space="preserve"> материалов, из них в территориальные управления и организации округа направлено </w:t>
      </w:r>
      <w:r>
        <w:rPr>
          <w:rFonts w:eastAsia="Times New Roman" w:cs="Times New Roman"/>
          <w:color w:val="000000"/>
          <w:sz w:val="28"/>
          <w:szCs w:val="28"/>
          <w:shd w:val="clear" w:color="auto" w:fill="fffffe"/>
          <w:lang w:val="ru-RU" w:eastAsia="zh-CN" w:bidi="ar-SA"/>
        </w:rPr>
        <w:t xml:space="preserve">18</w:t>
      </w:r>
      <w:r>
        <w:rPr>
          <w:color w:val="000000"/>
          <w:sz w:val="28"/>
          <w:szCs w:val="28"/>
          <w:shd w:val="clear" w:color="auto" w:fill="fffffe"/>
        </w:rPr>
        <w:t xml:space="preserve"> информационных бюллетеней.</w:t>
      </w:r>
      <w:r>
        <w:rPr>
          <w:b/>
          <w:color w:val="000000"/>
          <w:sz w:val="28"/>
          <w:szCs w:val="28"/>
          <w:shd w:val="clear" w:color="auto" w:fill="fffffe"/>
        </w:rPr>
        <w:t xml:space="preserve"> </w:t>
      </w:r>
      <w:r>
        <w:rPr>
          <w:color w:val="000000"/>
          <w:sz w:val="28"/>
          <w:szCs w:val="28"/>
          <w:shd w:val="clear" w:color="auto" w:fill="fffffe"/>
        </w:rPr>
        <w:t xml:space="preserve">В</w:t>
      </w:r>
      <w:r>
        <w:rPr>
          <w:b/>
          <w:color w:val="000000"/>
          <w:sz w:val="28"/>
          <w:szCs w:val="28"/>
          <w:shd w:val="clear" w:color="auto" w:fill="fffffe"/>
        </w:rPr>
        <w:t xml:space="preserve"> </w:t>
      </w:r>
      <w:r>
        <w:rPr>
          <w:color w:val="000000"/>
          <w:sz w:val="28"/>
          <w:szCs w:val="28"/>
          <w:shd w:val="clear" w:color="auto" w:fill="fffffe"/>
        </w:rPr>
        <w:t xml:space="preserve">социальных сетях «</w:t>
      </w:r>
      <w:r>
        <w:rPr>
          <w:color w:val="000000"/>
          <w:sz w:val="28"/>
          <w:szCs w:val="28"/>
          <w:shd w:val="clear" w:color="auto" w:fill="fffffe"/>
          <w:lang w:val="en-US"/>
        </w:rPr>
        <w:t xml:space="preserve">Telegram</w:t>
      </w:r>
      <w:r>
        <w:rPr>
          <w:color w:val="000000"/>
          <w:sz w:val="28"/>
          <w:szCs w:val="28"/>
          <w:shd w:val="clear" w:color="auto" w:fill="fffffe"/>
        </w:rPr>
        <w:t xml:space="preserve">», «ВКонтакте», размещено </w:t>
      </w:r>
      <w:r>
        <w:rPr>
          <w:rFonts w:eastAsia="Times New Roman" w:cs="Times New Roman"/>
          <w:color w:val="000000"/>
          <w:sz w:val="28"/>
          <w:szCs w:val="28"/>
          <w:shd w:val="clear" w:color="auto" w:fill="fffffe"/>
          <w:lang w:val="ru-RU" w:eastAsia="zh-CN" w:bidi="ar-SA"/>
        </w:rPr>
        <w:t xml:space="preserve">104</w:t>
      </w:r>
      <w:r>
        <w:rPr>
          <w:color w:val="000000"/>
          <w:sz w:val="28"/>
          <w:szCs w:val="28"/>
          <w:shd w:val="clear" w:color="auto" w:fill="fffffe"/>
        </w:rPr>
        <w:t xml:space="preserve"> публикации. </w:t>
      </w:r>
      <w:r>
        <w:rPr>
          <w:color w:val="000000"/>
          <w:sz w:val="28"/>
          <w:szCs w:val="28"/>
          <w:shd w:val="clear" w:color="auto" w:fill="fffffe"/>
        </w:rPr>
      </w:r>
      <w:r>
        <w:rPr>
          <w:color w:val="000000"/>
          <w:sz w:val="28"/>
          <w:szCs w:val="28"/>
          <w:shd w:val="clear" w:color="auto" w:fill="fffffe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shd w:val="clear" w:color="auto" w:fill="fffffe"/>
        </w:rPr>
      </w:pPr>
      <w:r>
        <w:rPr>
          <w:color w:val="000000"/>
          <w:sz w:val="28"/>
          <w:szCs w:val="28"/>
          <w:shd w:val="clear" w:color="auto" w:fill="fffffe"/>
        </w:rPr>
        <w:t xml:space="preserve">С документами, за консультациями и справками на устный прием в Управление в</w:t>
      </w:r>
      <w:r>
        <w:rPr>
          <w:rFonts w:eastAsia="Times New Roman" w:cs="Times New Roman"/>
          <w:color w:val="000000"/>
          <w:sz w:val="28"/>
          <w:szCs w:val="28"/>
          <w:shd w:val="clear" w:color="auto" w:fill="fffffe"/>
          <w:lang w:val="ru-RU" w:eastAsia="zh-CN" w:bidi="ar-SA"/>
        </w:rPr>
        <w:t xml:space="preserve">  </w:t>
      </w:r>
      <w:r>
        <w:rPr>
          <w:rFonts w:eastAsia="Times New Roman" w:cs="Times New Roman"/>
          <w:color w:val="000000"/>
          <w:sz w:val="28"/>
          <w:szCs w:val="28"/>
          <w:shd w:val="clear" w:color="auto" w:fill="fffffe"/>
          <w:lang w:val="ru-RU" w:eastAsia="zh-CN" w:bidi="ar-SA"/>
        </w:rPr>
        <w:t xml:space="preserve">1 квартале </w:t>
      </w:r>
      <w:r>
        <w:rPr>
          <w:color w:val="000000"/>
          <w:sz w:val="28"/>
          <w:szCs w:val="28"/>
          <w:shd w:val="clear" w:color="auto" w:fill="fffffe"/>
        </w:rPr>
        <w:t xml:space="preserve">2026 год</w:t>
      </w:r>
      <w:r>
        <w:rPr>
          <w:color w:val="000000"/>
          <w:sz w:val="28"/>
          <w:szCs w:val="28"/>
          <w:shd w:val="clear" w:color="auto" w:fill="fffffe"/>
        </w:rPr>
        <w:t xml:space="preserve">а</w:t>
      </w:r>
      <w:r>
        <w:rPr>
          <w:color w:val="000000"/>
          <w:sz w:val="28"/>
          <w:szCs w:val="28"/>
          <w:shd w:val="clear" w:color="auto" w:fill="fffffe"/>
        </w:rPr>
        <w:t xml:space="preserve"> обратились  </w:t>
      </w:r>
      <w:r>
        <w:rPr>
          <w:rFonts w:eastAsia="Times New Roman" w:cs="Times New Roman"/>
          <w:color w:val="000000"/>
          <w:sz w:val="28"/>
          <w:szCs w:val="28"/>
          <w:shd w:val="clear" w:color="auto" w:fill="fffffe"/>
          <w:lang w:val="ru-RU" w:eastAsia="zh-CN" w:bidi="ar-SA"/>
        </w:rPr>
        <w:t xml:space="preserve">386</w:t>
      </w:r>
      <w:r>
        <w:rPr>
          <w:color w:val="000000"/>
          <w:sz w:val="28"/>
          <w:szCs w:val="28"/>
          <w:shd w:val="clear" w:color="auto" w:fill="fffffe"/>
        </w:rPr>
        <w:t xml:space="preserve"> человек, что на </w:t>
      </w:r>
      <w:r>
        <w:rPr>
          <w:rFonts w:eastAsia="Times New Roman" w:cs="Times New Roman"/>
          <w:color w:val="000000"/>
          <w:sz w:val="28"/>
          <w:szCs w:val="28"/>
          <w:shd w:val="clear" w:color="auto" w:fill="fffffe"/>
          <w:lang w:val="ru-RU" w:eastAsia="zh-CN" w:bidi="ar-SA"/>
        </w:rPr>
        <w:t xml:space="preserve">223</w:t>
      </w:r>
      <w:r>
        <w:rPr>
          <w:color w:val="000000"/>
          <w:sz w:val="28"/>
          <w:szCs w:val="28"/>
          <w:shd w:val="clear" w:color="auto" w:fill="fffffe"/>
        </w:rPr>
        <w:t xml:space="preserve"> человека меньше, чем в 1 квартале 202</w:t>
      </w:r>
      <w:r>
        <w:rPr>
          <w:rFonts w:eastAsia="Times New Roman" w:cs="Times New Roman"/>
          <w:color w:val="000000"/>
          <w:sz w:val="28"/>
          <w:szCs w:val="28"/>
          <w:shd w:val="clear" w:color="auto" w:fill="fffffe"/>
          <w:lang w:val="ru-RU" w:eastAsia="zh-CN" w:bidi="ar-SA"/>
        </w:rPr>
        <w:t xml:space="preserve">5</w:t>
      </w:r>
      <w:r>
        <w:rPr>
          <w:color w:val="000000"/>
          <w:sz w:val="28"/>
          <w:szCs w:val="28"/>
          <w:shd w:val="clear" w:color="auto" w:fill="fffffe"/>
        </w:rPr>
        <w:t xml:space="preserve"> года (</w:t>
      </w:r>
      <w:r>
        <w:rPr>
          <w:rFonts w:eastAsia="Times New Roman" w:cs="Times New Roman"/>
          <w:color w:val="000000"/>
          <w:sz w:val="28"/>
          <w:szCs w:val="28"/>
          <w:shd w:val="clear" w:color="auto" w:fill="fffffe"/>
          <w:lang w:val="ru-RU" w:eastAsia="zh-CN" w:bidi="ar-SA"/>
        </w:rPr>
        <w:t xml:space="preserve">609</w:t>
      </w:r>
      <w:r>
        <w:rPr>
          <w:color w:val="000000"/>
          <w:sz w:val="28"/>
          <w:szCs w:val="28"/>
          <w:shd w:val="clear" w:color="auto" w:fill="fffffe"/>
        </w:rPr>
        <w:t xml:space="preserve"> чел.). Это связано в том числе с уменьшением приема док</w:t>
      </w:r>
      <w:r>
        <w:rPr>
          <w:color w:val="000000"/>
          <w:sz w:val="28"/>
          <w:szCs w:val="28"/>
          <w:shd w:val="clear" w:color="auto" w:fill="fffffe"/>
        </w:rPr>
        <w:t xml:space="preserve">ументов граждан ДНР, ЛНР и Украины, вынужденно покинувших территории этих государств и прибывших на территорию РФ, а также уменьшение консультаций по назначению отдельных выплат, переданных в фонд пенсионного и социального страхования Российской Федерации.</w:t>
      </w:r>
      <w:r>
        <w:rPr>
          <w:color w:val="000000"/>
          <w:sz w:val="28"/>
          <w:szCs w:val="28"/>
          <w:shd w:val="clear" w:color="auto" w:fill="fffffe"/>
        </w:rPr>
      </w:r>
      <w:r>
        <w:rPr>
          <w:color w:val="000000"/>
          <w:sz w:val="28"/>
          <w:szCs w:val="28"/>
          <w:shd w:val="clear" w:color="auto" w:fill="fffffe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shd w:val="clear" w:color="auto" w:fill="fffffe"/>
        </w:rPr>
      </w:pPr>
      <w:r>
        <w:rPr>
          <w:color w:val="000000"/>
          <w:sz w:val="28"/>
          <w:szCs w:val="28"/>
          <w:shd w:val="clear" w:color="auto" w:fill="fffffe"/>
        </w:rPr>
        <w:t xml:space="preserve">В целях повышения качества и доступности предоставления гражданам государственных услуг, сбор необходимых документов осуществляется с помощью межведомственного взаимодействия с органами и организациями, участвующими в предоставлении государственных услуг. </w:t>
      </w:r>
      <w:r>
        <w:rPr>
          <w:color w:val="000000"/>
          <w:sz w:val="28"/>
          <w:szCs w:val="28"/>
          <w:shd w:val="clear" w:color="auto" w:fill="fffffe"/>
        </w:rPr>
      </w:r>
      <w:r>
        <w:rPr>
          <w:color w:val="000000"/>
          <w:sz w:val="28"/>
          <w:szCs w:val="28"/>
          <w:shd w:val="clear" w:color="auto" w:fill="fffffe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shd w:val="clear" w:color="auto" w:fill="fffffe"/>
        </w:rPr>
      </w:pPr>
      <w:r>
        <w:rPr>
          <w:color w:val="000000"/>
          <w:sz w:val="28"/>
          <w:szCs w:val="28"/>
          <w:shd w:val="clear" w:color="auto" w:fill="fffffe"/>
        </w:rPr>
        <w:t xml:space="preserve">В соответствии с Федеральным законом от 21.07.2014 г. № 209 – ФЗ «О государственной информационной системе жилищно –коммунального хозяй</w:t>
      </w:r>
      <w:r>
        <w:rPr>
          <w:color w:val="000000"/>
          <w:sz w:val="28"/>
          <w:szCs w:val="28"/>
          <w:shd w:val="clear" w:color="auto" w:fill="fffffe"/>
        </w:rPr>
        <w:t xml:space="preserve">ства» Управлением в отчетном периоде размещались сведения о предоставленных отдельным категориям граждан компенсациях расходов по оплате ЖКУ и взноса на капитальный ремонт в государственной информационной системе жилищно –коммунального хозяйства – ГИС ЖКХ.</w:t>
      </w:r>
      <w:r>
        <w:rPr>
          <w:color w:val="000000"/>
          <w:sz w:val="28"/>
          <w:szCs w:val="28"/>
          <w:shd w:val="clear" w:color="auto" w:fill="fffffe"/>
        </w:rPr>
      </w:r>
      <w:r>
        <w:rPr>
          <w:color w:val="000000"/>
          <w:sz w:val="28"/>
          <w:szCs w:val="28"/>
          <w:shd w:val="clear" w:color="auto" w:fill="fffffe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shd w:val="clear" w:color="auto" w:fill="fffffe"/>
        </w:rPr>
      </w:pPr>
      <w:r>
        <w:rPr>
          <w:color w:val="000000"/>
          <w:sz w:val="28"/>
          <w:szCs w:val="28"/>
          <w:shd w:val="clear" w:color="auto" w:fill="fffffe"/>
        </w:rPr>
        <w:t xml:space="preserve">Ежемесячно осуществлялась выгрузка сведений о предоставленных мерах социальной поддержки в информационную систему ЕГИССО.</w:t>
      </w:r>
      <w:r>
        <w:rPr>
          <w:color w:val="000000"/>
          <w:sz w:val="28"/>
          <w:szCs w:val="28"/>
          <w:shd w:val="clear" w:color="auto" w:fill="fffffe"/>
        </w:rPr>
      </w:r>
      <w:r>
        <w:rPr>
          <w:color w:val="000000"/>
          <w:sz w:val="28"/>
          <w:szCs w:val="28"/>
          <w:shd w:val="clear" w:color="auto" w:fill="fffffe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shd w:val="clear" w:color="auto" w:fill="fffffe"/>
        </w:rPr>
      </w:pPr>
      <w:r>
        <w:rPr>
          <w:color w:val="000000"/>
          <w:sz w:val="28"/>
          <w:szCs w:val="28"/>
          <w:shd w:val="clear" w:color="auto" w:fill="fffffe"/>
        </w:rPr>
      </w:r>
      <w:r>
        <w:rPr>
          <w:color w:val="000000"/>
          <w:sz w:val="28"/>
          <w:szCs w:val="28"/>
          <w:shd w:val="clear" w:color="auto" w:fill="fffffe"/>
        </w:rPr>
      </w:r>
      <w:r>
        <w:rPr>
          <w:color w:val="000000"/>
          <w:sz w:val="28"/>
          <w:szCs w:val="28"/>
          <w:shd w:val="clear" w:color="auto" w:fill="fffffe"/>
        </w:rPr>
      </w:r>
    </w:p>
    <w:p>
      <w:pPr>
        <w:pStyle w:val="941"/>
        <w:pBdr/>
        <w:shd w:val="clear" w:color="ffffff" w:themeColor="background1" w:fill="ffffff" w:themeFill="background1"/>
        <w:spacing/>
        <w:ind w:right="0" w:firstLine="709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По состоянию на 01 апреля 2026  года на учете в Управлении состоит                  </w:t>
      </w:r>
      <w:r>
        <w:rPr>
          <w:b/>
          <w:color w:val="000000"/>
          <w:sz w:val="28"/>
          <w:szCs w:val="28"/>
          <w:shd w:val="clear" w:color="auto" w:fill="auto"/>
        </w:rPr>
        <w:t xml:space="preserve">17</w:t>
      </w:r>
      <w:r>
        <w:rPr>
          <w:color w:val="000000"/>
          <w:sz w:val="28"/>
          <w:szCs w:val="28"/>
          <w:shd w:val="clear" w:color="auto" w:fill="auto"/>
        </w:rPr>
        <w:t xml:space="preserve"> льготных категорий граждан, </w:t>
      </w:r>
      <w:r>
        <w:rPr>
          <w:b/>
          <w:color w:val="000000"/>
          <w:sz w:val="28"/>
          <w:szCs w:val="28"/>
          <w:shd w:val="clear" w:color="auto" w:fill="auto"/>
        </w:rPr>
        <w:t xml:space="preserve">30</w:t>
      </w:r>
      <w:r>
        <w:rPr>
          <w:color w:val="000000"/>
          <w:sz w:val="28"/>
          <w:szCs w:val="28"/>
          <w:shd w:val="clear" w:color="auto" w:fill="auto"/>
        </w:rPr>
        <w:t xml:space="preserve"> видов выплат на отчетную дату получили </w:t>
      </w:r>
      <w:r>
        <w:rPr>
          <w:rFonts w:eastAsia="Times New Roman" w:cs="Times New Roman"/>
          <w:b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9148</w:t>
      </w:r>
      <w:r>
        <w:rPr>
          <w:b/>
          <w:color w:val="000000"/>
          <w:sz w:val="28"/>
          <w:szCs w:val="28"/>
          <w:shd w:val="clear" w:color="auto" w:fill="auto"/>
        </w:rPr>
        <w:t xml:space="preserve"> </w:t>
      </w:r>
      <w:r>
        <w:rPr>
          <w:color w:val="000000"/>
          <w:sz w:val="28"/>
          <w:szCs w:val="28"/>
          <w:shd w:val="clear" w:color="auto" w:fill="auto"/>
        </w:rPr>
        <w:t xml:space="preserve">человек – это 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¼ </w:t>
      </w:r>
      <w:r>
        <w:rPr>
          <w:color w:val="000000"/>
          <w:sz w:val="28"/>
          <w:szCs w:val="28"/>
          <w:shd w:val="clear" w:color="auto" w:fill="auto"/>
        </w:rPr>
        <w:t xml:space="preserve"> населения округа (24%).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hd w:val="clear" w:color="ffffff" w:themeColor="background1" w:fill="ffffff" w:themeFill="background1"/>
        <w:spacing/>
        <w:ind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    </w:t>
      </w:r>
      <w:r>
        <w:rPr>
          <w:b/>
          <w:color w:val="000000"/>
          <w:sz w:val="28"/>
          <w:szCs w:val="28"/>
          <w:u w:val="single"/>
          <w:shd w:val="clear" w:color="auto" w:fill="auto"/>
        </w:rPr>
        <w:t xml:space="preserve">В разрезе категорий граждан:</w:t>
      </w:r>
      <w:r>
        <w:rPr>
          <w:color w:val="000000"/>
          <w:sz w:val="28"/>
          <w:szCs w:val="28"/>
          <w:shd w:val="clear" w:color="auto" w:fill="auto"/>
        </w:rPr>
        <w:t xml:space="preserve"> по сравнению с прошлым годом уменьшилось количество граждан: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hd w:val="clear" w:color="ffffff" w:themeColor="background1" w:fill="ffffff" w:themeFill="background1"/>
        <w:spacing/>
        <w:ind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Труженики тыла  </w:t>
      </w:r>
      <w:r>
        <w:rPr>
          <w:color w:val="000000"/>
          <w:sz w:val="28"/>
          <w:szCs w:val="28"/>
          <w:shd w:val="clear" w:color="auto" w:fill="auto"/>
        </w:rPr>
        <w:t xml:space="preserve">3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 </w:t>
      </w:r>
      <w:r>
        <w:rPr>
          <w:color w:val="000000"/>
          <w:sz w:val="28"/>
          <w:szCs w:val="28"/>
          <w:shd w:val="clear" w:color="auto" w:fill="auto"/>
        </w:rPr>
        <w:t xml:space="preserve">чел. (</w:t>
      </w:r>
      <w:r>
        <w:rPr>
          <w:color w:val="000000"/>
          <w:sz w:val="28"/>
          <w:szCs w:val="28"/>
          <w:shd w:val="clear" w:color="auto" w:fill="auto"/>
        </w:rPr>
        <w:t xml:space="preserve">не изменилось)</w:t>
      </w:r>
      <w:r>
        <w:rPr>
          <w:color w:val="000000"/>
          <w:sz w:val="28"/>
          <w:szCs w:val="28"/>
          <w:shd w:val="clear" w:color="auto" w:fill="auto"/>
        </w:rPr>
        <w:t xml:space="preserve">;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hd w:val="clear" w:color="ffffff" w:themeColor="background1" w:fill="ffffff" w:themeFill="background1"/>
        <w:spacing/>
        <w:ind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Ветераны труда РФ на </w:t>
      </w:r>
      <w:r>
        <w:rPr>
          <w:color w:val="000000"/>
          <w:sz w:val="28"/>
          <w:szCs w:val="28"/>
          <w:shd w:val="clear" w:color="auto" w:fill="auto"/>
        </w:rPr>
        <w:t xml:space="preserve">6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5</w:t>
      </w:r>
      <w:r>
        <w:rPr>
          <w:color w:val="000000"/>
          <w:sz w:val="28"/>
          <w:szCs w:val="28"/>
          <w:shd w:val="clear" w:color="auto" w:fill="auto"/>
        </w:rPr>
        <w:t xml:space="preserve"> чел. (-7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,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8</w:t>
      </w:r>
      <w:r>
        <w:rPr>
          <w:color w:val="000000"/>
          <w:sz w:val="28"/>
          <w:szCs w:val="28"/>
          <w:shd w:val="clear" w:color="auto" w:fill="auto"/>
        </w:rPr>
        <w:t xml:space="preserve">%);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hd w:val="clear" w:color="ffffff" w:themeColor="background1" w:fill="ffffff" w:themeFill="background1"/>
        <w:spacing/>
        <w:ind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Ветераны труда СК на 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3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7</w:t>
      </w:r>
      <w:r>
        <w:rPr>
          <w:color w:val="000000"/>
          <w:sz w:val="28"/>
          <w:szCs w:val="28"/>
          <w:shd w:val="clear" w:color="auto" w:fill="auto"/>
        </w:rPr>
        <w:t xml:space="preserve"> чел. (-</w:t>
      </w:r>
      <w:r>
        <w:rPr>
          <w:color w:val="000000"/>
          <w:sz w:val="28"/>
          <w:szCs w:val="28"/>
          <w:shd w:val="clear" w:color="auto" w:fill="auto"/>
        </w:rPr>
        <w:t xml:space="preserve">4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,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2</w:t>
      </w:r>
      <w:r>
        <w:rPr>
          <w:color w:val="000000"/>
          <w:sz w:val="28"/>
          <w:szCs w:val="28"/>
          <w:shd w:val="clear" w:color="auto" w:fill="auto"/>
        </w:rPr>
        <w:t xml:space="preserve">%);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hd w:val="clear" w:color="ffffff" w:themeColor="background1" w:fill="ffffff" w:themeFill="background1"/>
        <w:spacing/>
        <w:ind/>
        <w:jc w:val="both"/>
        <w:rPr>
          <w:color w:val="000000"/>
          <w:sz w:val="28"/>
          <w:szCs w:val="28"/>
          <w:highlight w:val="none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Жертвы политрепрессий 1</w:t>
      </w:r>
      <w:r>
        <w:rPr>
          <w:color w:val="000000"/>
          <w:sz w:val="28"/>
          <w:szCs w:val="28"/>
          <w:shd w:val="clear" w:color="auto" w:fill="auto"/>
        </w:rPr>
        <w:t xml:space="preserve"> чел. (не изменилось</w:t>
      </w:r>
      <w:r>
        <w:rPr>
          <w:color w:val="000000"/>
          <w:sz w:val="28"/>
          <w:szCs w:val="28"/>
          <w:shd w:val="clear" w:color="auto" w:fill="auto"/>
        </w:rPr>
        <w:t xml:space="preserve">);</w:t>
      </w:r>
      <w:r>
        <w:rPr>
          <w:color w:val="000000"/>
          <w:sz w:val="28"/>
          <w:szCs w:val="28"/>
          <w:highlight w:val="none"/>
          <w:shd w:val="clear" w:color="auto" w:fill="auto"/>
        </w:rPr>
      </w:r>
      <w:r>
        <w:rPr>
          <w:color w:val="000000"/>
          <w:sz w:val="28"/>
          <w:szCs w:val="28"/>
          <w:highlight w:val="none"/>
          <w:shd w:val="clear" w:color="auto" w:fill="auto"/>
        </w:rPr>
      </w:r>
    </w:p>
    <w:p w14:paraId="1A03685A">
      <w:pPr>
        <w:pStyle w:val="941"/>
        <w:pBdr/>
        <w:shd w:val="clear" w:color="ffffff" w:themeColor="background1" w:fill="ffffff" w:themeFill="background1"/>
        <w:spacing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none"/>
          <w:shd w:val="clear" w:color="auto" w:fill="auto"/>
        </w:rPr>
        <w:t xml:space="preserve">Доноры на 1 чел.(-0,9%);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41"/>
        <w:pBdr/>
        <w:shd w:val="clear" w:color="ffffff" w:themeColor="background1" w:fill="ffffff" w:themeFill="background1"/>
        <w:spacing/>
        <w:ind/>
        <w:jc w:val="both"/>
        <w:rPr>
          <w:color w:val="000000"/>
          <w:shd w:val="clear" w:color="auto" w:fill="fffffe"/>
        </w:rPr>
      </w:pPr>
      <w:r>
        <w:rPr>
          <w:color w:val="000000"/>
          <w:sz w:val="28"/>
          <w:szCs w:val="28"/>
          <w:shd w:val="clear" w:color="auto" w:fill="auto"/>
        </w:rPr>
        <w:t xml:space="preserve">Дети войны на 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1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34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 </w:t>
      </w:r>
      <w:r>
        <w:rPr>
          <w:color w:val="000000"/>
          <w:sz w:val="28"/>
          <w:szCs w:val="28"/>
          <w:shd w:val="clear" w:color="auto" w:fill="auto"/>
        </w:rPr>
        <w:t xml:space="preserve">чел. (-1</w:t>
      </w:r>
      <w:r>
        <w:rPr>
          <w:color w:val="000000"/>
          <w:sz w:val="28"/>
          <w:szCs w:val="28"/>
          <w:shd w:val="clear" w:color="auto" w:fill="auto"/>
        </w:rPr>
        <w:t xml:space="preserve">2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,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96</w:t>
      </w:r>
      <w:r>
        <w:rPr>
          <w:color w:val="000000"/>
          <w:sz w:val="28"/>
          <w:szCs w:val="28"/>
          <w:shd w:val="clear" w:color="auto" w:fill="auto"/>
        </w:rPr>
        <w:t xml:space="preserve">%).</w:t>
      </w:r>
      <w:r>
        <w:rPr>
          <w:color w:val="000000"/>
          <w:shd w:val="clear" w:color="auto" w:fill="fffffe"/>
        </w:rPr>
      </w:r>
      <w:r>
        <w:rPr>
          <w:color w:val="000000"/>
          <w:shd w:val="clear" w:color="auto" w:fill="fffffe"/>
        </w:rPr>
      </w:r>
    </w:p>
    <w:p>
      <w:pPr>
        <w:pStyle w:val="941"/>
        <w:pBdr/>
        <w:spacing/>
        <w:ind/>
        <w:jc w:val="both"/>
        <w:rPr>
          <w:color w:val="000000"/>
          <w:shd w:val="clear" w:color="auto" w:fill="fffffe"/>
        </w:rPr>
      </w:pPr>
      <w:r>
        <w:rPr>
          <w:color w:val="000000"/>
          <w:shd w:val="clear" w:color="auto" w:fill="fffffe"/>
        </w:rPr>
      </w:r>
      <w:r>
        <w:rPr>
          <w:color w:val="000000"/>
          <w:shd w:val="clear" w:color="auto" w:fill="fffffe"/>
        </w:rPr>
      </w:r>
      <w:r>
        <w:rPr>
          <w:color w:val="000000"/>
          <w:shd w:val="clear" w:color="auto" w:fill="fffffe"/>
        </w:rPr>
      </w:r>
    </w:p>
    <w:p>
      <w:pPr>
        <w:pStyle w:val="941"/>
        <w:pBdr/>
        <w:spacing/>
        <w:ind w:right="0" w:firstLine="708"/>
        <w:jc w:val="both"/>
        <w:rPr>
          <w:rFonts w:eastAsia="Times New Roman" w:cs="Times New Roman"/>
          <w:color w:val="000000"/>
          <w:sz w:val="28"/>
          <w:szCs w:val="28"/>
          <w:shd w:val="clear" w:color="auto" w:fill="fffffe"/>
          <w:lang w:val="ru-RU" w:eastAsia="zh-CN" w:bidi="ar-SA"/>
        </w:rPr>
      </w:pPr>
      <w:r>
        <w:rPr>
          <w:color w:val="000000"/>
          <w:sz w:val="28"/>
          <w:szCs w:val="28"/>
          <w:shd w:val="clear" w:color="auto" w:fill="fffffe"/>
        </w:rPr>
        <w:t xml:space="preserve">Одной из главных причин уменьшения численности является преклонный возраст (труженики тыла, вдовы, дети войны), естественная убыль. Другая причина </w:t>
      </w:r>
      <w:r>
        <w:rPr>
          <w:color w:val="000000"/>
          <w:sz w:val="28"/>
          <w:szCs w:val="28"/>
          <w:shd w:val="clear" w:color="auto" w:fill="fffffe"/>
        </w:rPr>
        <w:t xml:space="preserve">уменьшения численности «ветеранов труда», «тружеников тыла» - это переход в категорию «федеральных льготников» (инвалидов общего заболевания), изменение в законодательстве по вопросам присвоения званий «Ветеран труда», «Ветеран труда Ставропольского края».</w:t>
      </w:r>
      <w:r>
        <w:rPr>
          <w:rFonts w:eastAsia="Times New Roman" w:cs="Times New Roman"/>
          <w:color w:val="000000"/>
          <w:sz w:val="28"/>
          <w:szCs w:val="28"/>
          <w:shd w:val="clear" w:color="auto" w:fill="fffffe"/>
          <w:lang w:val="ru-RU" w:eastAsia="zh-CN" w:bidi="ar-SA"/>
        </w:rPr>
      </w:r>
      <w:r>
        <w:rPr>
          <w:rFonts w:eastAsia="Times New Roman" w:cs="Times New Roman"/>
          <w:color w:val="000000"/>
          <w:sz w:val="28"/>
          <w:szCs w:val="28"/>
          <w:shd w:val="clear" w:color="auto" w:fill="fffffe"/>
          <w:lang w:val="ru-RU" w:eastAsia="zh-CN" w:bidi="ar-SA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shd w:val="clear" w:color="auto" w:fill="fffffe"/>
        </w:rPr>
      </w:pPr>
      <w:r>
        <w:rPr>
          <w:rFonts w:eastAsia="Times New Roman" w:cs="Times New Roman"/>
          <w:color w:val="000000"/>
          <w:sz w:val="28"/>
          <w:szCs w:val="28"/>
          <w:shd w:val="clear" w:color="auto" w:fill="fffffe"/>
          <w:lang w:val="ru-RU" w:eastAsia="zh-CN" w:bidi="ar-SA"/>
        </w:rPr>
        <w:t xml:space="preserve">Уменьшилось </w:t>
      </w:r>
      <w:r>
        <w:rPr>
          <w:color w:val="000000"/>
          <w:sz w:val="28"/>
          <w:szCs w:val="28"/>
          <w:shd w:val="clear" w:color="auto" w:fill="fffffe"/>
        </w:rPr>
        <w:t xml:space="preserve">число получателей жилищных субсидий – на 38 семьи (</w:t>
      </w:r>
      <w:r>
        <w:rPr>
          <w:rFonts w:eastAsia="Times New Roman" w:cs="Times New Roman"/>
          <w:color w:val="000000"/>
          <w:sz w:val="28"/>
          <w:szCs w:val="28"/>
          <w:shd w:val="clear" w:color="auto" w:fill="fffffe"/>
          <w:lang w:val="ru-RU" w:eastAsia="zh-CN" w:bidi="ar-SA"/>
        </w:rPr>
        <w:t xml:space="preserve">-11</w:t>
      </w:r>
      <w:r>
        <w:rPr>
          <w:color w:val="000000"/>
          <w:sz w:val="28"/>
          <w:szCs w:val="28"/>
          <w:shd w:val="clear" w:color="auto" w:fill="fffffe"/>
        </w:rPr>
        <w:t xml:space="preserve">%) в сравнении с аналогичным периодом 2025 года. Уменьшение получателей связано с изменениями законодательства: в расчет среднедушевого дохода учитываются все выплаты, получаемые в Социальном фонде РФ, кроме того увеличен МРОТ, пенсии.</w:t>
      </w:r>
      <w:r>
        <w:rPr>
          <w:color w:val="000000"/>
          <w:sz w:val="28"/>
          <w:szCs w:val="28"/>
          <w:shd w:val="clear" w:color="auto" w:fill="fffffe"/>
        </w:rPr>
      </w:r>
      <w:r>
        <w:rPr>
          <w:color w:val="000000"/>
          <w:sz w:val="28"/>
          <w:szCs w:val="28"/>
          <w:shd w:val="clear" w:color="auto" w:fill="fffffe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fffffe"/>
        </w:rPr>
        <w:t xml:space="preserve">Увеличилась численность доноров на 1 человека (121), инвалидов боевых </w:t>
      </w:r>
      <w:r>
        <w:rPr>
          <w:color w:val="000000"/>
          <w:sz w:val="28"/>
          <w:szCs w:val="28"/>
          <w:shd w:val="clear" w:color="auto" w:fill="auto"/>
        </w:rPr>
        <w:t xml:space="preserve">действий на 3 человека, а также рост численности состоящих на учете получателей наблюдается по категории «Члены семей погибших (умерших) военнослужащих».</w:t>
      </w:r>
      <w:r>
        <w:rPr>
          <w:color w:val="000000"/>
          <w:szCs w:val="28"/>
          <w:shd w:val="clear" w:color="auto" w:fill="auto"/>
        </w:rPr>
      </w:r>
      <w:r>
        <w:rPr>
          <w:color w:val="000000"/>
          <w:szCs w:val="28"/>
          <w:shd w:val="clear" w:color="auto" w:fill="auto"/>
        </w:rPr>
      </w:r>
    </w:p>
    <w:p>
      <w:pPr>
        <w:pStyle w:val="1046"/>
        <w:pBdr/>
        <w:spacing/>
        <w:ind w:right="0" w:firstLine="709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Cs w:val="28"/>
          <w:shd w:val="clear" w:color="auto" w:fill="auto"/>
        </w:rPr>
        <w:t xml:space="preserve">На выполнение мер социальной поддержки населения в 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отчетном периоде</w:t>
      </w:r>
      <w:r>
        <w:rPr>
          <w:color w:val="000000"/>
          <w:szCs w:val="28"/>
          <w:shd w:val="clear" w:color="auto" w:fill="auto"/>
        </w:rPr>
        <w:t xml:space="preserve"> были доведены бюджетные ассигнования в сумме </w:t>
      </w:r>
      <w:r>
        <w:rPr>
          <w:b/>
          <w:bCs/>
          <w:color w:val="000000"/>
          <w:szCs w:val="28"/>
          <w:shd w:val="clear" w:color="auto" w:fill="auto"/>
        </w:rPr>
        <w:t xml:space="preserve">30,95</w:t>
      </w:r>
      <w:r>
        <w:rPr>
          <w:color w:val="000000"/>
          <w:szCs w:val="28"/>
          <w:shd w:val="clear" w:color="auto" w:fill="auto"/>
        </w:rPr>
        <w:t xml:space="preserve"> млн. руб., в том числе по краевому бюджету </w:t>
      </w:r>
      <w:r>
        <w:rPr>
          <w:b/>
          <w:bCs/>
          <w:color w:val="000000"/>
          <w:szCs w:val="28"/>
          <w:shd w:val="clear" w:color="auto" w:fill="auto"/>
        </w:rPr>
        <w:t xml:space="preserve">13</w:t>
      </w:r>
      <w:r>
        <w:rPr>
          <w:rFonts w:eastAsia="Times New Roman" w:cs="Times New Roman"/>
          <w:b/>
          <w:bCs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,45</w:t>
      </w:r>
      <w:r>
        <w:rPr>
          <w:color w:val="000000"/>
          <w:szCs w:val="28"/>
          <w:shd w:val="clear" w:color="auto" w:fill="auto"/>
        </w:rPr>
        <w:t xml:space="preserve"> млн. руб., федеральному бюджету </w:t>
      </w:r>
      <w:r>
        <w:rPr>
          <w:b/>
          <w:bCs/>
          <w:color w:val="000000"/>
          <w:szCs w:val="28"/>
          <w:shd w:val="clear" w:color="auto" w:fill="auto"/>
        </w:rPr>
        <w:t xml:space="preserve">17</w:t>
      </w:r>
      <w:r>
        <w:rPr>
          <w:rFonts w:eastAsia="Times New Roman" w:cs="Times New Roman"/>
          <w:b/>
          <w:bCs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,5</w:t>
      </w:r>
      <w:r>
        <w:rPr>
          <w:color w:val="000000"/>
          <w:szCs w:val="28"/>
          <w:shd w:val="clear" w:color="auto" w:fill="auto"/>
        </w:rPr>
        <w:t xml:space="preserve"> млн. руб. (2025 г— </w:t>
      </w:r>
      <w:r>
        <w:rPr>
          <w:b/>
          <w:bCs/>
          <w:color w:val="000000"/>
          <w:szCs w:val="28"/>
          <w:shd w:val="clear" w:color="auto" w:fill="auto"/>
        </w:rPr>
        <w:t xml:space="preserve">31,48 </w:t>
      </w:r>
      <w:r>
        <w:rPr>
          <w:color w:val="000000"/>
          <w:szCs w:val="28"/>
          <w:shd w:val="clear" w:color="auto" w:fill="auto"/>
        </w:rPr>
        <w:t xml:space="preserve">млн. руб.).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9"/>
        <w:jc w:val="both"/>
        <w:rPr/>
      </w:pPr>
      <w:r>
        <w:rPr>
          <w:color w:val="000000"/>
          <w:sz w:val="28"/>
          <w:szCs w:val="28"/>
          <w:shd w:val="clear" w:color="auto" w:fill="auto"/>
        </w:rPr>
        <w:t xml:space="preserve">Наиболее финансовоемкие: это выплаты семьям с детьми (</w:t>
      </w:r>
      <w:r>
        <w:rPr>
          <w:b/>
          <w:bCs/>
          <w:color w:val="000000"/>
          <w:sz w:val="28"/>
          <w:szCs w:val="28"/>
          <w:shd w:val="clear" w:color="auto" w:fill="auto"/>
        </w:rPr>
        <w:t xml:space="preserve">6</w:t>
      </w:r>
      <w:r>
        <w:rPr>
          <w:rFonts w:eastAsia="Times New Roman" w:cs="Times New Roman"/>
          <w:b/>
          <w:bCs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,95</w:t>
      </w:r>
      <w:r>
        <w:rPr>
          <w:b/>
          <w:bCs/>
          <w:color w:val="000000"/>
          <w:sz w:val="28"/>
          <w:szCs w:val="28"/>
          <w:shd w:val="clear" w:color="auto" w:fill="auto"/>
        </w:rPr>
        <w:t xml:space="preserve"> </w:t>
      </w:r>
      <w:r>
        <w:rPr>
          <w:color w:val="000000"/>
          <w:sz w:val="28"/>
          <w:szCs w:val="28"/>
          <w:shd w:val="clear" w:color="auto" w:fill="auto"/>
        </w:rPr>
        <w:t xml:space="preserve">млн. руб.),  выплаты ветеранам труда, труженикам тыла, жертвам политических репрессий и детям войны (</w:t>
      </w:r>
      <w:r>
        <w:rPr>
          <w:b/>
          <w:bCs/>
          <w:color w:val="000000"/>
          <w:sz w:val="28"/>
          <w:szCs w:val="28"/>
          <w:shd w:val="clear" w:color="auto" w:fill="auto"/>
        </w:rPr>
        <w:t xml:space="preserve">13</w:t>
      </w:r>
      <w:r>
        <w:rPr>
          <w:rFonts w:eastAsia="Times New Roman" w:cs="Times New Roman"/>
          <w:b/>
          <w:bCs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,1</w:t>
      </w:r>
      <w:r>
        <w:rPr>
          <w:b/>
          <w:bCs/>
          <w:color w:val="000000"/>
          <w:sz w:val="28"/>
          <w:szCs w:val="28"/>
          <w:shd w:val="clear" w:color="auto" w:fill="auto"/>
        </w:rPr>
        <w:t xml:space="preserve"> </w:t>
      </w:r>
      <w:r>
        <w:rPr>
          <w:color w:val="000000"/>
          <w:sz w:val="28"/>
          <w:szCs w:val="28"/>
          <w:shd w:val="clear" w:color="auto" w:fill="auto"/>
        </w:rPr>
        <w:t xml:space="preserve">млн. руб.), компенсация и субсидии на оплату ЖКУ (</w:t>
      </w:r>
      <w:r>
        <w:rPr>
          <w:b/>
          <w:bCs/>
          <w:color w:val="000000"/>
          <w:sz w:val="28"/>
          <w:szCs w:val="28"/>
          <w:shd w:val="clear" w:color="auto" w:fill="auto"/>
        </w:rPr>
        <w:t xml:space="preserve">15,7</w:t>
      </w:r>
      <w:r>
        <w:rPr>
          <w:rFonts w:eastAsia="Times New Roman" w:cs="Times New Roman"/>
          <w:b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 </w:t>
      </w:r>
      <w:r>
        <w:rPr>
          <w:color w:val="000000"/>
          <w:sz w:val="28"/>
          <w:szCs w:val="28"/>
          <w:shd w:val="clear" w:color="auto" w:fill="auto"/>
        </w:rPr>
        <w:t xml:space="preserve"> млн. руб.), государственная социальная помощь, в том числе на основании социального контракта (</w:t>
      </w:r>
      <w:r>
        <w:rPr>
          <w:b/>
          <w:bCs/>
          <w:color w:val="000000"/>
          <w:sz w:val="28"/>
          <w:szCs w:val="28"/>
          <w:shd w:val="clear" w:color="auto" w:fill="auto"/>
        </w:rPr>
        <w:t xml:space="preserve">1,66</w:t>
      </w:r>
      <w:r>
        <w:rPr>
          <w:color w:val="000000"/>
          <w:sz w:val="28"/>
          <w:szCs w:val="28"/>
          <w:shd w:val="clear" w:color="auto" w:fill="auto"/>
        </w:rPr>
        <w:t xml:space="preserve"> млн. руб.).</w:t>
      </w:r>
      <w:r/>
    </w:p>
    <w:p>
      <w:pPr>
        <w:pStyle w:val="941"/>
        <w:pBdr/>
        <w:spacing/>
        <w:ind w:right="0" w:firstLine="709"/>
        <w:jc w:val="both"/>
        <w:rPr/>
      </w:pPr>
      <w:r/>
      <w:r/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  <w:t xml:space="preserve">Реализация регионального проекта «Многодетная семья» национального проекта «Семья». 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Проводилась работа по оказанию </w:t>
      </w:r>
      <w:r>
        <w:rPr>
          <w:b/>
          <w:color w:val="000000"/>
          <w:sz w:val="28"/>
          <w:szCs w:val="28"/>
          <w:shd w:val="clear" w:color="auto" w:fill="auto"/>
        </w:rPr>
        <w:t xml:space="preserve">государственной социальной помощи</w:t>
      </w:r>
      <w:r>
        <w:rPr>
          <w:color w:val="000000"/>
          <w:sz w:val="28"/>
          <w:szCs w:val="28"/>
          <w:shd w:val="clear" w:color="auto" w:fill="auto"/>
        </w:rPr>
        <w:t xml:space="preserve"> </w:t>
      </w:r>
      <w:r>
        <w:rPr>
          <w:b/>
          <w:color w:val="000000"/>
          <w:sz w:val="28"/>
          <w:szCs w:val="28"/>
          <w:shd w:val="clear" w:color="auto" w:fill="auto"/>
        </w:rPr>
        <w:t xml:space="preserve">на</w:t>
      </w:r>
      <w:r>
        <w:rPr>
          <w:color w:val="000000"/>
          <w:sz w:val="28"/>
          <w:szCs w:val="28"/>
          <w:shd w:val="clear" w:color="auto" w:fill="auto"/>
        </w:rPr>
        <w:t xml:space="preserve"> </w:t>
      </w:r>
      <w:r>
        <w:rPr>
          <w:b/>
          <w:color w:val="000000"/>
          <w:sz w:val="28"/>
          <w:szCs w:val="28"/>
          <w:shd w:val="clear" w:color="auto" w:fill="auto"/>
        </w:rPr>
        <w:t xml:space="preserve">основании социального контракта</w:t>
      </w:r>
      <w:r>
        <w:rPr>
          <w:color w:val="000000"/>
          <w:sz w:val="28"/>
          <w:szCs w:val="28"/>
          <w:shd w:val="clear" w:color="auto" w:fill="auto"/>
        </w:rPr>
        <w:t xml:space="preserve">. В 1 квартале 2026 года проведена работа по заключению 17 социальных контрактов на общую сумму 1965843,00 руб. в том числе: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8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3 семьи заключили социальный контракт, как индивидуальные предприниматели (1 050 000,0 руб.);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0" w:left="709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3 семьи заключили социальный контракт на ведение личного подсобного хозяйства (600 000,0 руб.);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0" w:left="709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10 семей заключили социальный контракт на поиск работы (204369,00 руб.);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1 семья заключила социальный контракт, как трудная жизненная ситуация (111474,00 руб.).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Разработаны программы социальной адаптации по выходу семей из трудной жизненно</w:t>
      </w:r>
      <w:r>
        <w:rPr>
          <w:color w:val="000000"/>
          <w:sz w:val="28"/>
          <w:szCs w:val="28"/>
          <w:shd w:val="clear" w:color="auto" w:fill="auto"/>
        </w:rPr>
        <w:t xml:space="preserve">й ситуации. Гражданам, получившим государственную социальную помощь на основании социального контракта, оказано всестороннее содействие при подготовке документов, бизнес-планов, отчетов о реализации программ социальной адаптации, регистрации самозанятости.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 </w:t>
      </w:r>
      <w:r>
        <w:rPr>
          <w:color w:val="000000"/>
          <w:sz w:val="28"/>
          <w:szCs w:val="28"/>
          <w:shd w:val="clear" w:color="auto" w:fill="auto"/>
        </w:rPr>
        <w:t xml:space="preserve">Численность </w:t>
      </w:r>
      <w:r>
        <w:rPr>
          <w:b/>
          <w:color w:val="000000"/>
          <w:sz w:val="28"/>
          <w:szCs w:val="28"/>
          <w:shd w:val="clear" w:color="auto" w:fill="auto"/>
        </w:rPr>
        <w:t xml:space="preserve">многодетных семей</w:t>
      </w:r>
      <w:r>
        <w:rPr>
          <w:color w:val="000000"/>
          <w:sz w:val="28"/>
          <w:szCs w:val="28"/>
          <w:shd w:val="clear" w:color="auto" w:fill="auto"/>
        </w:rPr>
        <w:t xml:space="preserve"> в Грачевском округе увеличилась. Так по состоянию на 01 апреля 2026 года она составила 889 семей, что на 144 семьи больше, чем в прошлом году (745). В семьях проживает 3111 детей (2026 г. – 2516).  В разрезе по количеству детей в семьях: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tabs>
          <w:tab w:val="left" w:leader="none" w:pos="1440"/>
        </w:tabs>
        <w:spacing/>
        <w:ind w:right="0" w:firstLine="720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- 582 </w:t>
      </w:r>
      <w:r>
        <w:rPr>
          <w:color w:val="000000"/>
          <w:sz w:val="28"/>
          <w:szCs w:val="28"/>
          <w:u w:val="single"/>
          <w:shd w:val="clear" w:color="auto" w:fill="auto"/>
        </w:rPr>
        <w:t xml:space="preserve">семьи</w:t>
      </w:r>
      <w:r>
        <w:rPr>
          <w:color w:val="000000"/>
          <w:sz w:val="28"/>
          <w:szCs w:val="28"/>
          <w:shd w:val="clear" w:color="auto" w:fill="auto"/>
        </w:rPr>
        <w:t xml:space="preserve"> воспитывают троих несовершеннолетних детей (2025 г. - 539) или 65,5</w:t>
      </w:r>
      <w:r>
        <w:rPr>
          <w:b/>
          <w:color w:val="000000"/>
          <w:sz w:val="28"/>
          <w:szCs w:val="28"/>
          <w:shd w:val="clear" w:color="auto" w:fill="auto"/>
        </w:rPr>
        <w:t xml:space="preserve"> </w:t>
      </w:r>
      <w:r>
        <w:rPr>
          <w:color w:val="000000"/>
          <w:sz w:val="28"/>
          <w:szCs w:val="28"/>
          <w:shd w:val="clear" w:color="auto" w:fill="auto"/>
        </w:rPr>
        <w:t xml:space="preserve">% от общего количества; 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tabs>
          <w:tab w:val="left" w:leader="none" w:pos="1440"/>
        </w:tabs>
        <w:spacing/>
        <w:ind w:right="0" w:firstLine="720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- 216 </w:t>
      </w:r>
      <w:r>
        <w:rPr>
          <w:color w:val="000000"/>
          <w:sz w:val="28"/>
          <w:szCs w:val="28"/>
          <w:u w:val="single"/>
          <w:shd w:val="clear" w:color="auto" w:fill="auto"/>
        </w:rPr>
        <w:t xml:space="preserve">семей</w:t>
      </w:r>
      <w:r>
        <w:rPr>
          <w:color w:val="000000"/>
          <w:sz w:val="28"/>
          <w:szCs w:val="28"/>
          <w:shd w:val="clear" w:color="auto" w:fill="auto"/>
        </w:rPr>
        <w:t xml:space="preserve"> воспитывает четверых несовершеннолетних детей (2025 г. -152) или 24,3 % от общего количества; 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tabs>
          <w:tab w:val="left" w:leader="none" w:pos="1440"/>
        </w:tabs>
        <w:spacing/>
        <w:ind w:right="0" w:firstLine="720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- 63 </w:t>
      </w:r>
      <w:r>
        <w:rPr>
          <w:color w:val="000000"/>
          <w:sz w:val="28"/>
          <w:szCs w:val="28"/>
          <w:u w:val="single"/>
          <w:shd w:val="clear" w:color="auto" w:fill="auto"/>
        </w:rPr>
        <w:t xml:space="preserve">семьи</w:t>
      </w:r>
      <w:r>
        <w:rPr>
          <w:color w:val="000000"/>
          <w:sz w:val="28"/>
          <w:szCs w:val="28"/>
          <w:shd w:val="clear" w:color="auto" w:fill="auto"/>
        </w:rPr>
        <w:t xml:space="preserve"> воспитывают пятерых несовершеннолетних детей (2025 г. - 43) или 7% от общего количества; 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tabs>
          <w:tab w:val="left" w:leader="none" w:pos="1440"/>
        </w:tabs>
        <w:spacing/>
        <w:ind w:right="0" w:firstLine="720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- 20 </w:t>
      </w:r>
      <w:r>
        <w:rPr>
          <w:color w:val="000000"/>
          <w:sz w:val="28"/>
          <w:szCs w:val="28"/>
          <w:u w:val="single"/>
          <w:shd w:val="clear" w:color="auto" w:fill="auto"/>
        </w:rPr>
        <w:t xml:space="preserve">семей</w:t>
      </w:r>
      <w:r>
        <w:rPr>
          <w:color w:val="000000"/>
          <w:sz w:val="28"/>
          <w:szCs w:val="28"/>
          <w:shd w:val="clear" w:color="auto" w:fill="auto"/>
        </w:rPr>
        <w:t xml:space="preserve"> воспитывают шестерых несовершеннолетних детей (2025 г.- 8) или 2,25% от общего количества; 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tabs>
          <w:tab w:val="left" w:leader="none" w:pos="1440"/>
        </w:tabs>
        <w:spacing/>
        <w:ind w:right="0" w:firstLine="720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- 3 </w:t>
      </w:r>
      <w:r>
        <w:rPr>
          <w:color w:val="000000"/>
          <w:sz w:val="28"/>
          <w:szCs w:val="28"/>
          <w:u w:val="single"/>
          <w:shd w:val="clear" w:color="auto" w:fill="auto"/>
        </w:rPr>
        <w:t xml:space="preserve">семьи</w:t>
      </w:r>
      <w:r>
        <w:rPr>
          <w:color w:val="000000"/>
          <w:sz w:val="28"/>
          <w:szCs w:val="28"/>
          <w:shd w:val="clear" w:color="auto" w:fill="auto"/>
        </w:rPr>
        <w:t xml:space="preserve"> воспитывает семерых несовершеннолетних детей (2025 г.- 1) или 0,3% от общего количества.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- 3 семьи воспитывает восьмерых несовершеннолетних детей (2025 -1) или 0,3% от общего количества;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- 1 семья воспитывает десятерых несовершеннолетних детей (2025 г.- 1) или 0,1% от общего количества;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9"/>
        <w:jc w:val="both"/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</w:pPr>
      <w:r>
        <w:rPr>
          <w:color w:val="000000"/>
          <w:sz w:val="28"/>
          <w:szCs w:val="28"/>
          <w:shd w:val="clear" w:color="auto" w:fill="auto"/>
        </w:rPr>
        <w:t xml:space="preserve">- 1 семья воспитывает одиннадцать несовершеннолетних детей (2025 г. -1) или 0,1% от общего количества.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На 01 апреля 2026 года</w:t>
      </w:r>
      <w:r>
        <w:rPr>
          <w:color w:val="000000"/>
          <w:sz w:val="28"/>
          <w:szCs w:val="28"/>
          <w:shd w:val="clear" w:color="auto" w:fill="auto"/>
        </w:rPr>
        <w:t xml:space="preserve"> </w:t>
      </w:r>
      <w:r>
        <w:rPr>
          <w:b/>
          <w:color w:val="000000"/>
          <w:sz w:val="28"/>
          <w:szCs w:val="28"/>
          <w:shd w:val="clear" w:color="auto" w:fill="auto"/>
        </w:rPr>
        <w:t xml:space="preserve">ежемесячн</w:t>
      </w:r>
      <w:r>
        <w:rPr>
          <w:rFonts w:eastAsia="Times New Roman" w:cs="Times New Roman"/>
          <w:b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ую</w:t>
      </w:r>
      <w:r>
        <w:rPr>
          <w:b/>
          <w:color w:val="000000"/>
          <w:sz w:val="28"/>
          <w:szCs w:val="28"/>
          <w:shd w:val="clear" w:color="auto" w:fill="auto"/>
        </w:rPr>
        <w:t xml:space="preserve"> денежную компенсаци</w:t>
      </w:r>
      <w:r>
        <w:rPr>
          <w:rFonts w:eastAsia="Times New Roman" w:cs="Times New Roman"/>
          <w:b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ю</w:t>
      </w:r>
      <w:r>
        <w:rPr>
          <w:b/>
          <w:color w:val="000000"/>
          <w:sz w:val="28"/>
          <w:szCs w:val="28"/>
          <w:shd w:val="clear" w:color="auto" w:fill="auto"/>
        </w:rPr>
        <w:t xml:space="preserve"> (ЕДК) многодетным семьям </w:t>
      </w:r>
      <w:r>
        <w:rPr>
          <w:rFonts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получают</w:t>
      </w:r>
      <w:r>
        <w:rPr>
          <w:rFonts w:eastAsia="Times New Roman" w:cs="Times New Roman"/>
          <w:b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 779 </w:t>
      </w:r>
      <w:r>
        <w:rPr>
          <w:rFonts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многодетных семей на 2721 ребенка</w:t>
      </w:r>
      <w:r>
        <w:rPr>
          <w:color w:val="000000"/>
          <w:sz w:val="28"/>
          <w:szCs w:val="28"/>
          <w:shd w:val="clear" w:color="auto" w:fill="auto"/>
        </w:rPr>
        <w:t xml:space="preserve">, что составляет 88%</w:t>
      </w:r>
      <w:r>
        <w:rPr>
          <w:color w:val="c9211e"/>
          <w:sz w:val="28"/>
          <w:szCs w:val="28"/>
          <w:shd w:val="clear" w:color="auto" w:fill="auto"/>
        </w:rPr>
        <w:t xml:space="preserve"> </w:t>
      </w:r>
      <w:r>
        <w:rPr>
          <w:color w:val="000000"/>
          <w:sz w:val="28"/>
          <w:szCs w:val="28"/>
          <w:shd w:val="clear" w:color="auto" w:fill="auto"/>
        </w:rPr>
        <w:t xml:space="preserve">от состоящих на учете многодетных семей. 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П</w:t>
      </w:r>
      <w:r>
        <w:rPr>
          <w:color w:val="000000"/>
          <w:sz w:val="28"/>
          <w:szCs w:val="28"/>
          <w:shd w:val="clear" w:color="auto" w:fill="auto"/>
        </w:rPr>
        <w:t xml:space="preserve">рофинансированы и выплачены денежные средства в сумме 6952,36 </w:t>
      </w:r>
      <w:r>
        <w:rPr>
          <w:b/>
          <w:color w:val="000000"/>
          <w:sz w:val="28"/>
          <w:szCs w:val="28"/>
          <w:shd w:val="clear" w:color="auto" w:fill="auto"/>
        </w:rPr>
        <w:t xml:space="preserve">тыс. руб</w:t>
      </w:r>
      <w:r>
        <w:rPr>
          <w:color w:val="000000"/>
          <w:sz w:val="28"/>
          <w:szCs w:val="28"/>
          <w:shd w:val="clear" w:color="auto" w:fill="auto"/>
        </w:rPr>
        <w:t xml:space="preserve">. (2025 г. – 6936,72 тыс. руб.). 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9"/>
        <w:jc w:val="both"/>
        <w:rPr>
          <w:b w:val="0"/>
          <w:bCs/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Продолжена работа по приему документов от многодетных семей и установлению им </w:t>
      </w:r>
      <w:r>
        <w:rPr>
          <w:b/>
          <w:color w:val="000000"/>
          <w:sz w:val="28"/>
          <w:szCs w:val="28"/>
          <w:shd w:val="clear" w:color="auto" w:fill="auto"/>
        </w:rPr>
        <w:t xml:space="preserve">ежегодной денежной компенсации</w:t>
      </w:r>
      <w:r>
        <w:rPr>
          <w:color w:val="000000"/>
          <w:sz w:val="28"/>
          <w:szCs w:val="28"/>
          <w:shd w:val="clear" w:color="auto" w:fill="auto"/>
        </w:rPr>
        <w:t xml:space="preserve"> (ЕДК) на каждого из детей не старше восемнадцати лет, обучающихся в общеобразовательных организациях на приобретение комплекта школьной одежды, спортивной одежды и обуви и школьных письменных принадлежностей. </w:t>
      </w:r>
      <w:r>
        <w:rPr>
          <w:color w:val="000000"/>
          <w:sz w:val="28"/>
          <w:szCs w:val="28"/>
          <w:shd w:val="clear" w:color="auto" w:fill="auto"/>
          <w:lang w:val="ru-RU"/>
        </w:rPr>
        <w:t xml:space="preserve">По состоянию на 01 апреля 2026 года компенсация оформлена 195 заявителям на 362 детей по 6200,67 рублей. Общая сумма выплаты составила 2 224034,96 рублей (2025 г. 307/377/2252069,40 руб.). </w:t>
      </w:r>
      <w:r>
        <w:rPr>
          <w:b w:val="0"/>
          <w:bCs/>
          <w:color w:val="000000"/>
          <w:sz w:val="28"/>
          <w:szCs w:val="28"/>
          <w:shd w:val="clear" w:color="auto" w:fill="auto"/>
        </w:rPr>
      </w:r>
      <w:r>
        <w:rPr>
          <w:b w:val="0"/>
          <w:bCs/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auto"/>
        </w:rPr>
      </w:pPr>
      <w:r>
        <w:rPr>
          <w:b w:val="0"/>
          <w:bCs/>
          <w:color w:val="000000"/>
          <w:sz w:val="28"/>
          <w:szCs w:val="28"/>
          <w:shd w:val="clear" w:color="auto" w:fill="auto"/>
        </w:rPr>
        <w:t xml:space="preserve">В отчетном периоде продолжена работа по </w:t>
      </w:r>
      <w:r>
        <w:rPr>
          <w:b w:val="0"/>
          <w:color w:val="000000"/>
          <w:sz w:val="28"/>
          <w:szCs w:val="28"/>
          <w:shd w:val="clear" w:color="auto" w:fill="auto"/>
        </w:rPr>
        <w:t xml:space="preserve">выдаче удостоверений многодетным семьям. Выдано 18 удостоверений (2025 г. - 31).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auto"/>
        </w:rPr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auto"/>
        </w:rPr>
        <w:t xml:space="preserve">Осуществлялся прием заявлений и документов, необходимых для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auto"/>
        </w:rPr>
        <w:t xml:space="preserve">предоставления компенсации 50 процентов стоимости обучения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auto"/>
        </w:rPr>
        <w:t xml:space="preserve"> в профессиональных образовательных организациях и образовател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auto"/>
        </w:rPr>
        <w:t xml:space="preserve">ьных организациях высшего образования одного из детей многодетной семьи в соответствии с Законом Ставропольского края «О некоторых мерах, направленных на повышение рождаемости в Ставропольском крае в 2025-2027 годах. Подготовлено и направлено в МТСЗН края </w:t>
      </w:r>
      <w:r>
        <w:rPr>
          <w:b w:val="0"/>
          <w:bCs w:val="0"/>
          <w:color w:val="000000"/>
          <w:sz w:val="28"/>
          <w:szCs w:val="28"/>
          <w:shd w:val="clear" w:color="auto" w:fill="auto"/>
        </w:rPr>
        <w:t xml:space="preserve"> </w:t>
      </w:r>
      <w:r>
        <w:rPr>
          <w:b/>
          <w:bCs/>
          <w:color w:val="000000"/>
          <w:sz w:val="28"/>
          <w:szCs w:val="28"/>
          <w:shd w:val="clear" w:color="auto" w:fill="auto"/>
        </w:rPr>
        <w:t xml:space="preserve">32</w:t>
      </w:r>
      <w:r>
        <w:rPr>
          <w:b w:val="0"/>
          <w:bCs w:val="0"/>
          <w:color w:val="000000"/>
          <w:sz w:val="28"/>
          <w:szCs w:val="28"/>
          <w:shd w:val="clear" w:color="auto" w:fill="auto"/>
        </w:rPr>
        <w:t xml:space="preserve"> пакета документов.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1023"/>
        <w:widowControl w:val="true"/>
        <w:pBdr/>
        <w:bidi w:val="false"/>
        <w:spacing w:line="240" w:lineRule="auto"/>
        <w:ind w:right="0" w:firstLine="737"/>
        <w:jc w:val="both"/>
        <w:rPr>
          <w:rFonts w:ascii="Times New Roman" w:hAnsi="Times New Roman" w:cs="Times New Roman"/>
          <w:b w:val="0"/>
          <w:bCs w:val="0"/>
          <w:color w:val="c9211e"/>
          <w:sz w:val="28"/>
          <w:szCs w:val="28"/>
          <w:shd w:val="clear" w:color="auto" w:fill="auto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Принят и направлен в МТСЗН СК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пакет документов, необходимых для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единовременной выплаты в размере 100 тыс. рублей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женщине, обучающейся по очной форме обучения в профессиональной образовательной организации или образовательной организации высшего</w:t>
      </w:r>
      <w:r>
        <w:rPr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образования, ставшей на учет по беременности начиная с 1 января 2025 года в медицинской органи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ации, расположенной на территории Ставропольского края либо по месту расположения образовательной организации, в соответствии с Законом Ставропольского края «О некоторых мерах, направленных на повышение рождаемости в Ставропольском крае в 2025-2027 годах».</w:t>
      </w:r>
      <w:r>
        <w:rPr>
          <w:rFonts w:ascii="Times New Roman" w:hAnsi="Times New Roman" w:cs="Times New Roman"/>
          <w:b w:val="0"/>
          <w:bCs w:val="0"/>
          <w:color w:val="c9211e"/>
          <w:sz w:val="28"/>
          <w:szCs w:val="28"/>
          <w:shd w:val="clear" w:color="auto" w:fill="auto"/>
        </w:rPr>
      </w:r>
      <w:r>
        <w:rPr>
          <w:rFonts w:ascii="Times New Roman" w:hAnsi="Times New Roman" w:cs="Times New Roman"/>
          <w:b w:val="0"/>
          <w:bCs w:val="0"/>
          <w:color w:val="c9211e"/>
          <w:sz w:val="28"/>
          <w:szCs w:val="28"/>
          <w:shd w:val="clear" w:color="auto" w:fill="auto"/>
        </w:rPr>
      </w:r>
    </w:p>
    <w:p>
      <w:pPr>
        <w:pStyle w:val="941"/>
        <w:widowControl w:val="true"/>
        <w:pBdr/>
        <w:bidi w:val="false"/>
        <w:spacing/>
        <w:ind w:right="0" w:firstLine="850"/>
        <w:jc w:val="both"/>
        <w:rPr>
          <w:rFonts w:ascii="Times New Roman" w:hAnsi="Times New Roman" w:cs="Times New Roman"/>
          <w:b w:val="0"/>
          <w:bCs w:val="0"/>
          <w:color w:val="c9211e"/>
          <w:sz w:val="28"/>
          <w:szCs w:val="28"/>
          <w:shd w:val="clear" w:color="auto" w:fill="auto"/>
        </w:rPr>
      </w:pPr>
      <w:r>
        <w:rPr>
          <w:rFonts w:ascii="Times New Roman" w:hAnsi="Times New Roman" w:cs="Times New Roman"/>
          <w:b w:val="0"/>
          <w:bCs w:val="0"/>
          <w:color w:val="c9211e"/>
          <w:sz w:val="28"/>
          <w:szCs w:val="28"/>
          <w:shd w:val="clear" w:color="auto" w:fill="auto"/>
        </w:rPr>
      </w:r>
      <w:r>
        <w:rPr>
          <w:rFonts w:ascii="Times New Roman" w:hAnsi="Times New Roman" w:cs="Times New Roman"/>
          <w:b w:val="0"/>
          <w:bCs w:val="0"/>
          <w:color w:val="c9211e"/>
          <w:sz w:val="28"/>
          <w:szCs w:val="28"/>
          <w:shd w:val="clear" w:color="auto" w:fill="auto"/>
        </w:rPr>
      </w:r>
      <w:r>
        <w:rPr>
          <w:rFonts w:ascii="Times New Roman" w:hAnsi="Times New Roman" w:cs="Times New Roman"/>
          <w:b w:val="0"/>
          <w:bCs w:val="0"/>
          <w:color w:val="c9211e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8"/>
        <w:jc w:val="center"/>
        <w:rPr/>
      </w:pPr>
      <w:r>
        <w:rPr>
          <w:color w:val="000000"/>
          <w:sz w:val="28"/>
          <w:szCs w:val="28"/>
          <w:shd w:val="clear" w:color="auto" w:fill="auto"/>
        </w:rPr>
        <w:t xml:space="preserve">  </w:t>
      </w:r>
      <w:r>
        <w:rPr>
          <w:b/>
          <w:color w:val="000000"/>
          <w:sz w:val="28"/>
          <w:szCs w:val="28"/>
          <w:shd w:val="clear" w:color="auto" w:fill="auto"/>
        </w:rPr>
        <w:t xml:space="preserve">Региональные меры социальной поддержки </w:t>
      </w:r>
      <w:r/>
    </w:p>
    <w:p>
      <w:pPr>
        <w:pStyle w:val="941"/>
        <w:pBdr/>
        <w:spacing/>
        <w:ind w:right="0" w:firstLine="708"/>
        <w:jc w:val="center"/>
        <w:rPr/>
      </w:pPr>
      <w:r/>
      <w:r/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highlight w:val="none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В соответствии с краевыми законами </w:t>
      </w:r>
      <w:r>
        <w:rPr>
          <w:b/>
          <w:color w:val="000000"/>
          <w:sz w:val="28"/>
          <w:szCs w:val="28"/>
          <w:shd w:val="clear" w:color="auto" w:fill="auto"/>
        </w:rPr>
        <w:t xml:space="preserve">«О мерах социальной поддержки ветеранов» и «О мерах социальной поддержки жертв политических репрессий» </w:t>
      </w:r>
      <w:r>
        <w:rPr>
          <w:color w:val="000000"/>
          <w:sz w:val="28"/>
          <w:szCs w:val="28"/>
          <w:shd w:val="clear" w:color="auto" w:fill="auto"/>
        </w:rPr>
        <w:t xml:space="preserve">ежемесячную денежную выплату (ЕДВ) в 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отчетном периоде </w:t>
      </w:r>
      <w:r>
        <w:rPr>
          <w:color w:val="000000"/>
          <w:sz w:val="28"/>
          <w:szCs w:val="28"/>
          <w:shd w:val="clear" w:color="auto" w:fill="auto"/>
        </w:rPr>
        <w:t xml:space="preserve">получили 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1624 </w:t>
      </w:r>
      <w:r>
        <w:rPr>
          <w:color w:val="000000"/>
          <w:sz w:val="28"/>
          <w:szCs w:val="28"/>
          <w:shd w:val="clear" w:color="auto" w:fill="auto"/>
        </w:rPr>
        <w:t xml:space="preserve">человека, что на 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102</w:t>
      </w:r>
      <w:r>
        <w:rPr>
          <w:color w:val="000000"/>
          <w:sz w:val="28"/>
          <w:szCs w:val="28"/>
          <w:shd w:val="clear" w:color="auto" w:fill="auto"/>
        </w:rPr>
        <w:t xml:space="preserve"> человека ниже показателей 2025года (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1726 </w:t>
      </w:r>
      <w:r>
        <w:rPr>
          <w:color w:val="000000"/>
          <w:sz w:val="28"/>
          <w:szCs w:val="28"/>
          <w:shd w:val="clear" w:color="auto" w:fill="auto"/>
        </w:rPr>
        <w:t xml:space="preserve">чел.). Общий объем финансирования на предоставление государственной услуги этим категориям граждан в отчетном периоде уменьшился на </w:t>
      </w:r>
      <w:r>
        <w:rPr>
          <w:b/>
          <w:bCs/>
          <w:color w:val="000000"/>
          <w:sz w:val="28"/>
          <w:szCs w:val="28"/>
          <w:shd w:val="clear" w:color="auto" w:fill="auto"/>
        </w:rPr>
        <w:t xml:space="preserve">1016,40</w:t>
      </w:r>
      <w:r>
        <w:rPr>
          <w:color w:val="000000"/>
          <w:sz w:val="28"/>
          <w:szCs w:val="28"/>
          <w:shd w:val="clear" w:color="auto" w:fill="auto"/>
        </w:rPr>
        <w:t xml:space="preserve"> тыс. руб. в связи с уменьшением числа получателей и составил </w:t>
      </w:r>
      <w:r>
        <w:rPr>
          <w:b/>
          <w:bCs/>
          <w:color w:val="000000"/>
          <w:sz w:val="28"/>
          <w:szCs w:val="28"/>
          <w:shd w:val="clear" w:color="auto" w:fill="auto"/>
        </w:rPr>
        <w:t xml:space="preserve">10800,00</w:t>
      </w:r>
      <w:r>
        <w:rPr>
          <w:color w:val="000000"/>
          <w:sz w:val="28"/>
          <w:szCs w:val="28"/>
          <w:shd w:val="clear" w:color="auto" w:fill="auto"/>
        </w:rPr>
        <w:t xml:space="preserve"> </w:t>
      </w:r>
      <w:r>
        <w:rPr>
          <w:b/>
          <w:color w:val="000000"/>
          <w:sz w:val="28"/>
          <w:szCs w:val="28"/>
          <w:shd w:val="clear" w:color="auto" w:fill="auto"/>
        </w:rPr>
        <w:t xml:space="preserve">тыс</w:t>
      </w:r>
      <w:r>
        <w:rPr>
          <w:color w:val="000000"/>
          <w:sz w:val="28"/>
          <w:szCs w:val="28"/>
          <w:shd w:val="clear" w:color="auto" w:fill="auto"/>
        </w:rPr>
        <w:t xml:space="preserve">.</w:t>
      </w:r>
      <w:r>
        <w:rPr>
          <w:b/>
          <w:color w:val="000000"/>
          <w:sz w:val="28"/>
          <w:szCs w:val="28"/>
          <w:shd w:val="clear" w:color="auto" w:fill="auto"/>
        </w:rPr>
        <w:t xml:space="preserve"> руб.</w:t>
      </w:r>
      <w:r>
        <w:rPr>
          <w:color w:val="000000"/>
          <w:sz w:val="28"/>
          <w:szCs w:val="28"/>
          <w:shd w:val="clear" w:color="auto" w:fill="auto"/>
        </w:rPr>
        <w:t xml:space="preserve"> (за 1 </w:t>
      </w:r>
      <w:r>
        <w:rPr>
          <w:color w:val="000000"/>
          <w:sz w:val="28"/>
          <w:szCs w:val="28"/>
          <w:highlight w:val="none"/>
          <w:shd w:val="clear" w:color="auto" w:fill="auto"/>
        </w:rPr>
        <w:t xml:space="preserve">квартал 2025 г. –</w:t>
      </w:r>
      <w:r>
        <w:rPr>
          <w:rFonts w:eastAsia="Times New Roman" w:cs="Times New Roman"/>
          <w:b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 11000 </w:t>
      </w:r>
      <w:r>
        <w:rPr>
          <w:color w:val="000000"/>
          <w:sz w:val="28"/>
          <w:szCs w:val="28"/>
          <w:highlight w:val="none"/>
          <w:shd w:val="clear" w:color="auto" w:fill="auto"/>
        </w:rPr>
        <w:t xml:space="preserve">тыс. руб.).</w:t>
      </w:r>
      <w:r>
        <w:rPr>
          <w:color w:val="000000"/>
          <w:sz w:val="28"/>
          <w:szCs w:val="28"/>
          <w:highlight w:val="none"/>
          <w:shd w:val="clear" w:color="auto" w:fill="auto"/>
        </w:rPr>
      </w:r>
      <w:r>
        <w:rPr>
          <w:color w:val="000000"/>
          <w:sz w:val="28"/>
          <w:szCs w:val="28"/>
          <w:highlight w:val="none"/>
          <w:shd w:val="clear" w:color="auto" w:fill="auto"/>
        </w:rPr>
      </w:r>
    </w:p>
    <w:p>
      <w:pPr>
        <w:pStyle w:val="941"/>
        <w:pBdr/>
        <w:shd w:val="clear" w:color="ffffff" w:themeColor="background1" w:fill="ffffff" w:themeFill="background1"/>
        <w:spacing/>
        <w:ind w:right="0" w:firstLine="709"/>
        <w:jc w:val="both"/>
        <w:rPr>
          <w:color w:val="000000"/>
          <w:sz w:val="28"/>
          <w:szCs w:val="28"/>
          <w:highlight w:val="none"/>
          <w:shd w:val="clear" w:color="auto" w:fill="fffffe"/>
        </w:rPr>
      </w:pPr>
      <w:r>
        <w:rPr>
          <w:color w:val="000000"/>
          <w:sz w:val="28"/>
          <w:szCs w:val="28"/>
          <w:highlight w:val="none"/>
          <w:shd w:val="clear" w:color="auto" w:fill="auto"/>
        </w:rPr>
        <w:t xml:space="preserve">На звание «Ветеран труда» </w:t>
      </w:r>
      <w:r>
        <w:rPr>
          <w:rFonts w:eastAsia="Times New Roman" w:cs="Times New Roman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в 1 квартале 2026 года </w:t>
      </w:r>
      <w:r>
        <w:rPr>
          <w:color w:val="000000"/>
          <w:sz w:val="28"/>
          <w:szCs w:val="28"/>
          <w:highlight w:val="none"/>
          <w:shd w:val="clear" w:color="auto" w:fill="auto"/>
        </w:rPr>
        <w:t xml:space="preserve">направлены в министерство труда и социальной защиты населения Ставропольского края пакеты документов на присвоение гражданам звания «Ветеран труда» по </w:t>
      </w:r>
      <w:r>
        <w:rPr>
          <w:rFonts w:eastAsia="Times New Roman" w:cs="Times New Roman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3 </w:t>
      </w:r>
      <w:r>
        <w:rPr>
          <w:color w:val="000000"/>
          <w:sz w:val="28"/>
          <w:szCs w:val="28"/>
          <w:highlight w:val="none"/>
          <w:shd w:val="clear" w:color="auto" w:fill="auto"/>
        </w:rPr>
        <w:t xml:space="preserve">гражданам (в отчетном периоде прошлого года по 3 гражданам).</w:t>
      </w:r>
      <w:r>
        <w:rPr>
          <w:color w:val="000000"/>
          <w:sz w:val="28"/>
          <w:szCs w:val="28"/>
          <w:highlight w:val="none"/>
          <w:shd w:val="clear" w:color="auto" w:fill="fffffe"/>
        </w:rPr>
      </w:r>
      <w:r>
        <w:rPr>
          <w:color w:val="000000"/>
          <w:sz w:val="28"/>
          <w:szCs w:val="28"/>
          <w:highlight w:val="none"/>
          <w:shd w:val="clear" w:color="auto" w:fill="fffffe"/>
        </w:rPr>
      </w:r>
    </w:p>
    <w:p>
      <w:pPr>
        <w:pStyle w:val="941"/>
        <w:pBdr/>
        <w:shd w:val="clear" w:color="ffffff" w:themeColor="background1" w:fill="ffffff" w:themeFill="background1"/>
        <w:spacing/>
        <w:ind w:right="0" w:firstLine="709"/>
        <w:jc w:val="both"/>
        <w:rPr>
          <w:b w:val="0"/>
          <w:i w:val="0"/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highlight w:val="none"/>
          <w:shd w:val="clear" w:color="ffffff" w:themeColor="background1" w:fill="ffffff" w:themeFill="background1"/>
        </w:rPr>
        <w:t xml:space="preserve">В</w:t>
      </w:r>
      <w:r>
        <w:rPr>
          <w:color w:val="000000"/>
          <w:sz w:val="28"/>
          <w:szCs w:val="28"/>
          <w:shd w:val="clear" w:color="ffffff" w:themeColor="background1" w:fill="ffffff" w:themeFill="background1"/>
        </w:rPr>
        <w:t xml:space="preserve"> течение квартала была проведена работа по реализации закона Ставропольского края </w:t>
      </w:r>
      <w:r>
        <w:rPr>
          <w:b/>
          <w:color w:val="000000"/>
          <w:sz w:val="28"/>
          <w:szCs w:val="28"/>
          <w:shd w:val="clear" w:color="ffffff" w:themeColor="background1" w:fill="ffffff" w:themeFill="background1"/>
        </w:rPr>
        <w:t xml:space="preserve">«О детях войны в Ставропольском крае»</w:t>
      </w:r>
      <w:r>
        <w:rPr>
          <w:color w:val="000000"/>
          <w:sz w:val="28"/>
          <w:szCs w:val="28"/>
          <w:shd w:val="clear" w:color="ffffff" w:themeColor="background1" w:fill="ffffff" w:themeFill="background1"/>
        </w:rPr>
        <w:t xml:space="preserve">. Осуществлена ежегодная денежная выплата 900 получателям на общую сумму </w:t>
      </w:r>
      <w:r>
        <w:rPr>
          <w:b/>
          <w:bCs/>
          <w:color w:val="000000"/>
          <w:sz w:val="28"/>
          <w:szCs w:val="28"/>
          <w:shd w:val="clear" w:color="ffffff" w:themeColor="background1" w:fill="ffffff" w:themeFill="background1"/>
        </w:rPr>
        <w:t xml:space="preserve">7428,8</w:t>
      </w:r>
      <w:r>
        <w:rPr>
          <w:color w:val="000000"/>
          <w:sz w:val="28"/>
          <w:szCs w:val="28"/>
          <w:shd w:val="clear" w:color="ffffff" w:themeColor="background1" w:fill="ffffff" w:themeFill="background1"/>
        </w:rPr>
        <w:t xml:space="preserve"> тыс. рублей (в 2025 г. – 8210,3 </w:t>
      </w:r>
      <w:r>
        <w:rPr>
          <w:rFonts w:eastAsia="Times New Roman" w:cs="Times New Roman"/>
          <w:color w:val="000000"/>
          <w:sz w:val="28"/>
          <w:szCs w:val="28"/>
          <w:shd w:val="clear" w:color="ffffff" w:themeColor="background1" w:fill="ffffff" w:themeFill="background1"/>
          <w:lang w:val="ru-RU" w:eastAsia="zh-CN" w:bidi="ar-SA"/>
        </w:rPr>
        <w:t xml:space="preserve"> тыс. руб.</w:t>
      </w:r>
      <w:r>
        <w:rPr>
          <w:color w:val="000000"/>
          <w:sz w:val="28"/>
          <w:szCs w:val="28"/>
          <w:shd w:val="clear" w:color="ffffff" w:themeColor="background1" w:fill="ffffff" w:themeFill="background1"/>
        </w:rPr>
        <w:t xml:space="preserve">). Сумма уменьшилась в связи со смертью или изменением места жительства. По состоянию на 01 апреля 2026 года  на учете в Управлении состоит </w:t>
      </w:r>
      <w:r>
        <w:rPr>
          <w:rFonts w:eastAsia="Times New Roman" w:cs="Times New Roman"/>
          <w:color w:val="000000"/>
          <w:sz w:val="28"/>
          <w:szCs w:val="28"/>
          <w:shd w:val="clear" w:color="ffffff" w:themeColor="background1" w:fill="ffffff" w:themeFill="background1"/>
          <w:lang w:val="ru-RU" w:eastAsia="zh-CN" w:bidi="ar-SA"/>
        </w:rPr>
        <w:t xml:space="preserve">900</w:t>
      </w:r>
      <w:r>
        <w:rPr>
          <w:color w:val="000000"/>
          <w:sz w:val="28"/>
          <w:szCs w:val="28"/>
          <w:shd w:val="clear" w:color="ffffff" w:themeColor="background1" w:fill="ffffff" w:themeFill="background1"/>
        </w:rPr>
        <w:t xml:space="preserve"> человек, имеющих статус «дети войны». Уменьшение на 134 человека.</w:t>
      </w:r>
      <w:r>
        <w:rPr>
          <w:color w:val="000000"/>
          <w:sz w:val="28"/>
          <w:szCs w:val="28"/>
          <w:shd w:val="clear" w:color="auto" w:fill="fffffe"/>
        </w:rPr>
        <w:t xml:space="preserve"> </w:t>
      </w:r>
      <w:r>
        <w:rPr>
          <w:b w:val="0"/>
          <w:i w:val="0"/>
          <w:color w:val="000000"/>
          <w:sz w:val="28"/>
          <w:szCs w:val="28"/>
          <w:shd w:val="clear" w:color="auto" w:fill="auto"/>
        </w:rPr>
      </w:r>
      <w:r>
        <w:rPr>
          <w:b w:val="0"/>
          <w:i w:val="0"/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hd w:val="clear" w:color="ffffff" w:themeColor="background1" w:fill="ffffff" w:themeFill="background1"/>
        <w:spacing/>
        <w:ind w:right="0" w:firstLine="709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b w:val="0"/>
          <w:i w:val="0"/>
          <w:color w:val="000000"/>
          <w:sz w:val="28"/>
          <w:szCs w:val="28"/>
          <w:shd w:val="clear" w:color="auto" w:fill="auto"/>
        </w:rPr>
        <w:t xml:space="preserve">За</w:t>
      </w:r>
      <w:r>
        <w:rPr>
          <w:i w:val="0"/>
          <w:color w:val="000000"/>
          <w:sz w:val="28"/>
          <w:szCs w:val="28"/>
          <w:shd w:val="clear" w:color="auto" w:fill="auto"/>
        </w:rPr>
        <w:t xml:space="preserve"> </w:t>
      </w:r>
      <w:r>
        <w:rPr>
          <w:b w:val="0"/>
          <w:i w:val="0"/>
          <w:color w:val="000000"/>
          <w:sz w:val="28"/>
          <w:szCs w:val="28"/>
          <w:shd w:val="clear" w:color="auto" w:fill="auto"/>
        </w:rPr>
        <w:t xml:space="preserve">компенсацией стоимости проезда по социальной необходимости в соответствии с</w:t>
      </w:r>
      <w:r>
        <w:rPr>
          <w:i w:val="0"/>
          <w:color w:val="000000"/>
          <w:sz w:val="28"/>
          <w:szCs w:val="28"/>
          <w:shd w:val="clear" w:color="auto" w:fill="auto"/>
        </w:rPr>
        <w:t xml:space="preserve"> </w:t>
      </w:r>
      <w:r>
        <w:rPr>
          <w:rFonts w:cs="Times New Roman"/>
          <w:b w:val="0"/>
          <w:i w:val="0"/>
          <w:color w:val="000000"/>
          <w:sz w:val="28"/>
          <w:szCs w:val="28"/>
          <w:shd w:val="clear" w:color="auto" w:fill="auto"/>
        </w:rPr>
        <w:t xml:space="preserve">законом Ставропольского края от 12.05.2010 г. № 31-кз</w:t>
      </w:r>
      <w:r>
        <w:rPr>
          <w:i w:val="0"/>
          <w:color w:val="000000"/>
          <w:sz w:val="28"/>
          <w:szCs w:val="28"/>
          <w:shd w:val="clear" w:color="auto" w:fill="auto"/>
        </w:rPr>
        <w:t xml:space="preserve"> </w:t>
      </w:r>
      <w:r>
        <w:rPr>
          <w:b w:val="0"/>
          <w:i w:val="0"/>
          <w:color w:val="000000"/>
          <w:sz w:val="28"/>
          <w:szCs w:val="28"/>
          <w:shd w:val="clear" w:color="auto" w:fill="auto"/>
        </w:rPr>
        <w:t xml:space="preserve">«</w:t>
      </w:r>
      <w:r>
        <w:rPr>
          <w:rFonts w:cs="Times New Roman"/>
          <w:b w:val="0"/>
          <w:i w:val="0"/>
          <w:color w:val="000000"/>
          <w:sz w:val="28"/>
          <w:szCs w:val="28"/>
          <w:shd w:val="clear" w:color="auto" w:fill="auto"/>
        </w:rPr>
        <w:t xml:space="preserve">Об обеспечении равной доступности услуг по перевозке пассажиров автомобильным транспортом по межмуниципальным маршрутам регулярных перевозок в Ставропольском крае</w:t>
      </w:r>
      <w:r>
        <w:rPr>
          <w:i w:val="0"/>
          <w:color w:val="000000"/>
          <w:sz w:val="28"/>
          <w:szCs w:val="28"/>
          <w:shd w:val="clear" w:color="auto" w:fill="auto"/>
        </w:rPr>
        <w:t xml:space="preserve">» </w:t>
      </w:r>
      <w:r>
        <w:rPr>
          <w:rFonts w:cs="Times New Roman"/>
          <w:b w:val="0"/>
          <w:i w:val="0"/>
          <w:color w:val="000000"/>
          <w:sz w:val="28"/>
          <w:szCs w:val="28"/>
          <w:shd w:val="clear" w:color="auto" w:fill="auto"/>
        </w:rPr>
        <w:t xml:space="preserve">в отчетном периоде обратил</w:t>
      </w:r>
      <w:r>
        <w:rPr>
          <w:i w:val="0"/>
          <w:color w:val="000000"/>
          <w:sz w:val="28"/>
          <w:szCs w:val="28"/>
          <w:shd w:val="clear" w:color="auto" w:fill="auto"/>
        </w:rPr>
        <w:t xml:space="preserve">ся </w:t>
      </w:r>
      <w:r>
        <w:rPr>
          <w:rFonts w:cs="Times New Roman"/>
          <w:i w:val="0"/>
          <w:color w:val="000000"/>
          <w:sz w:val="28"/>
          <w:szCs w:val="28"/>
          <w:shd w:val="clear" w:color="auto" w:fill="auto"/>
        </w:rPr>
        <w:t xml:space="preserve">1 человек</w:t>
      </w:r>
      <w:r>
        <w:rPr>
          <w:i w:val="0"/>
          <w:color w:val="000000"/>
          <w:sz w:val="28"/>
          <w:szCs w:val="28"/>
          <w:shd w:val="clear" w:color="auto" w:fill="auto"/>
        </w:rPr>
        <w:t xml:space="preserve">, </w:t>
      </w:r>
      <w:r>
        <w:rPr>
          <w:rFonts w:cs="Times New Roman"/>
          <w:b w:val="0"/>
          <w:i w:val="0"/>
          <w:color w:val="000000"/>
          <w:sz w:val="28"/>
          <w:szCs w:val="28"/>
          <w:shd w:val="clear" w:color="auto" w:fill="auto"/>
        </w:rPr>
        <w:t xml:space="preserve">выплачено</w:t>
      </w:r>
      <w:r>
        <w:rPr>
          <w:rFonts w:cs="Times New Roman"/>
          <w:b w:val="0"/>
          <w:i w:val="0"/>
          <w:color w:val="000000"/>
          <w:sz w:val="28"/>
          <w:szCs w:val="28"/>
          <w:highlight w:val="white"/>
          <w:shd w:val="clear" w:color="ffffff" w:themeColor="background1" w:fill="ffffff" w:themeFill="background1"/>
        </w:rPr>
        <w:t xml:space="preserve"> </w:t>
      </w:r>
      <w:r>
        <w:rPr>
          <w:rFonts w:cs="Times New Roman"/>
          <w:b w:val="0"/>
          <w:i w:val="0"/>
          <w:color w:val="000000"/>
          <w:sz w:val="28"/>
          <w:szCs w:val="28"/>
          <w:highlight w:val="white"/>
          <w:shd w:val="clear" w:color="ffffff" w:themeColor="background1" w:fill="ffffff" w:themeFill="background1"/>
        </w:rPr>
        <w:t xml:space="preserve">  </w:t>
      </w:r>
      <w:r>
        <w:rPr>
          <w:rFonts w:eastAsia="Times New Roman" w:cs="Times New Roman"/>
          <w:b/>
          <w:bCs/>
          <w:i w:val="0"/>
          <w:iCs/>
          <w:color w:val="000000"/>
          <w:sz w:val="28"/>
          <w:szCs w:val="28"/>
          <w:highlight w:val="white"/>
          <w:shd w:val="clear" w:color="ffffff" w:themeColor="background1" w:fill="ffffff" w:themeFill="background1"/>
          <w:lang w:val="ru-RU" w:eastAsia="zh-CN" w:bidi="ar-SA"/>
        </w:rPr>
        <w:t xml:space="preserve">550,0</w:t>
      </w:r>
      <w:r>
        <w:rPr>
          <w:rFonts w:cs="Times New Roman"/>
          <w:i w:val="0"/>
          <w:color w:val="000000"/>
          <w:sz w:val="28"/>
          <w:szCs w:val="28"/>
          <w:highlight w:val="white"/>
          <w:shd w:val="clear" w:color="ffffff" w:themeColor="background1" w:fill="ffffff" w:themeFill="background1"/>
        </w:rPr>
        <w:t xml:space="preserve"> рублей</w:t>
      </w:r>
      <w:r>
        <w:rPr>
          <w:i w:val="0"/>
          <w:color w:val="000000"/>
          <w:sz w:val="28"/>
          <w:szCs w:val="28"/>
          <w:highlight w:val="white"/>
          <w:shd w:val="clear" w:color="ffffff" w:themeColor="background1" w:fill="ffffff" w:themeFill="background1"/>
        </w:rPr>
        <w:t xml:space="preserve"> </w:t>
      </w:r>
      <w:r>
        <w:rPr>
          <w:rFonts w:cs="Times New Roman"/>
          <w:b w:val="0"/>
          <w:i w:val="0"/>
          <w:color w:val="000000"/>
          <w:sz w:val="28"/>
          <w:szCs w:val="28"/>
          <w:highlight w:val="white"/>
          <w:shd w:val="clear" w:color="ffffff" w:themeColor="background1" w:fill="ffffff" w:themeFill="background1"/>
        </w:rPr>
        <w:t xml:space="preserve">(в 2025 г. - 1).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8" w:left="0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Продолжена работа по возмещению компенсации расходов на уплату </w:t>
      </w:r>
      <w:r>
        <w:rPr>
          <w:b/>
          <w:color w:val="000000"/>
          <w:sz w:val="28"/>
          <w:szCs w:val="28"/>
          <w:shd w:val="clear" w:color="auto" w:fill="auto"/>
        </w:rPr>
        <w:t xml:space="preserve">взноса на капитальный ремонт (КР) </w:t>
      </w:r>
      <w:r>
        <w:rPr>
          <w:b w:val="0"/>
          <w:bCs w:val="0"/>
          <w:color w:val="000000"/>
          <w:sz w:val="28"/>
          <w:szCs w:val="28"/>
          <w:shd w:val="clear" w:color="auto" w:fill="auto"/>
        </w:rPr>
        <w:t xml:space="preserve">в соответствии с законом Ставропольского края от 28.06.2013 г. № 57-кз «Об организации проведения капитального ремонта общего имущества в многоквартирных домах, расположенных на территории Ставропольского края». </w:t>
      </w:r>
      <w:r>
        <w:rPr>
          <w:color w:val="000000"/>
          <w:sz w:val="28"/>
          <w:szCs w:val="28"/>
          <w:shd w:val="clear" w:color="auto" w:fill="auto"/>
        </w:rPr>
        <w:t xml:space="preserve">В первом квартале компенсацией взноса на КР (категории                 70-80 летних) воспользовались 24 человека, в 2025 г.- 20, выплачено в отчетном периоде 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33432,75</w:t>
      </w:r>
      <w:r>
        <w:rPr>
          <w:color w:val="000000"/>
          <w:sz w:val="28"/>
          <w:szCs w:val="28"/>
          <w:shd w:val="clear" w:color="auto" w:fill="auto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 рублей</w:t>
      </w:r>
      <w:r>
        <w:rPr>
          <w:color w:val="000000"/>
          <w:sz w:val="28"/>
          <w:szCs w:val="28"/>
          <w:shd w:val="clear" w:color="auto" w:fill="auto"/>
        </w:rPr>
        <w:t xml:space="preserve"> (в 2025 году-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 </w:t>
      </w:r>
      <w:r>
        <w:rPr>
          <w:color w:val="000000"/>
          <w:sz w:val="28"/>
          <w:szCs w:val="28"/>
          <w:shd w:val="clear" w:color="auto" w:fill="auto"/>
        </w:rPr>
        <w:t xml:space="preserve">25552,04</w:t>
      </w:r>
      <w:r>
        <w:rPr>
          <w:color w:val="000000"/>
          <w:sz w:val="28"/>
          <w:szCs w:val="28"/>
          <w:shd w:val="clear" w:color="auto" w:fill="auto"/>
        </w:rPr>
        <w:t xml:space="preserve"> рублей). </w:t>
      </w:r>
      <w:r>
        <w:rPr>
          <w:color w:val="000000"/>
          <w:sz w:val="28"/>
          <w:szCs w:val="28"/>
          <w:shd w:val="clear" w:color="ffffff" w:themeColor="background1" w:fill="ffffff" w:themeFill="background1"/>
        </w:rPr>
        <w:t xml:space="preserve">Увеличение суммы связано с увеличением количества получателей.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Другим видом материальной помощи жителям района являются </w:t>
      </w:r>
      <w:r>
        <w:rPr>
          <w:b/>
          <w:color w:val="000000"/>
          <w:sz w:val="28"/>
          <w:szCs w:val="28"/>
          <w:shd w:val="clear" w:color="auto" w:fill="auto"/>
        </w:rPr>
        <w:t xml:space="preserve">субсидии на оплату жилого помещения и коммунальных услуг.</w:t>
      </w:r>
      <w:r>
        <w:rPr>
          <w:color w:val="000000"/>
          <w:sz w:val="28"/>
          <w:szCs w:val="28"/>
          <w:shd w:val="clear" w:color="auto" w:fill="auto"/>
        </w:rPr>
        <w:t xml:space="preserve"> 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widowControl w:val="true"/>
        <w:pBdr/>
        <w:bidi w:val="false"/>
        <w:spacing/>
        <w:ind w:right="0" w:firstLine="737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За 1 квартал 2026 года выплачено субсидий </w:t>
      </w:r>
      <w:r>
        <w:rPr>
          <w:b/>
          <w:color w:val="000000"/>
          <w:sz w:val="28"/>
          <w:szCs w:val="28"/>
          <w:shd w:val="clear" w:color="auto" w:fill="auto"/>
        </w:rPr>
        <w:t xml:space="preserve"> 276 </w:t>
      </w:r>
      <w:r>
        <w:rPr>
          <w:color w:val="000000"/>
          <w:sz w:val="28"/>
          <w:szCs w:val="28"/>
          <w:shd w:val="clear" w:color="auto" w:fill="auto"/>
        </w:rPr>
        <w:t xml:space="preserve">семьям, что на 38 сем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ей</w:t>
      </w:r>
      <w:r>
        <w:rPr>
          <w:color w:val="000000"/>
          <w:sz w:val="28"/>
          <w:szCs w:val="28"/>
          <w:shd w:val="clear" w:color="auto" w:fill="auto"/>
        </w:rPr>
        <w:t xml:space="preserve"> меньше, чем в  2025 г. (</w:t>
      </w:r>
      <w:r>
        <w:rPr>
          <w:rFonts w:eastAsia="Times New Roman" w:cs="Times New Roman"/>
          <w:b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314</w:t>
      </w:r>
      <w:r>
        <w:rPr>
          <w:color w:val="000000"/>
          <w:sz w:val="28"/>
          <w:szCs w:val="28"/>
          <w:shd w:val="clear" w:color="auto" w:fill="auto"/>
        </w:rPr>
        <w:t xml:space="preserve">). Выплаченная сумма субсидий за 1 квартал 2026 года составила </w:t>
      </w:r>
      <w:r>
        <w:rPr>
          <w:b/>
          <w:bCs/>
          <w:color w:val="000000"/>
          <w:sz w:val="28"/>
          <w:szCs w:val="28"/>
          <w:shd w:val="clear" w:color="auto" w:fill="auto"/>
        </w:rPr>
        <w:t xml:space="preserve">2210,0 </w:t>
      </w:r>
      <w:r>
        <w:rPr>
          <w:rFonts w:eastAsia="Times New Roman" w:cs="Times New Roman"/>
          <w:b/>
          <w:bCs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тыс</w:t>
      </w:r>
      <w:r>
        <w:rPr>
          <w:b/>
          <w:bCs/>
          <w:color w:val="000000"/>
          <w:sz w:val="28"/>
          <w:szCs w:val="28"/>
          <w:shd w:val="clear" w:color="auto" w:fill="auto"/>
        </w:rPr>
        <w:t xml:space="preserve">. руб. (</w:t>
      </w:r>
      <w:r>
        <w:rPr>
          <w:color w:val="000000"/>
          <w:sz w:val="28"/>
          <w:szCs w:val="28"/>
          <w:shd w:val="clear" w:color="auto" w:fill="auto"/>
        </w:rPr>
        <w:t xml:space="preserve">2025 год — 2800,0 тыс.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 </w:t>
      </w:r>
      <w:r>
        <w:rPr>
          <w:color w:val="000000"/>
          <w:sz w:val="28"/>
          <w:szCs w:val="28"/>
          <w:shd w:val="clear" w:color="auto" w:fill="auto"/>
        </w:rPr>
        <w:t xml:space="preserve">руб.). Сумма выплат уменьшилась на 590 тыс рублей. Уменьшение получателей связано с изменением в законодательстве: в расчет среднедушевого дохода учитываются все выплаты, получаемые в социальном фонде, также увеличен МРОТ, пенсии .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8"/>
        <w:jc w:val="both"/>
        <w:rPr>
          <w:b w:val="0"/>
          <w:bCs w:val="0"/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В отчетном периоде в соответствии с Законом Ставропольского края </w:t>
      </w:r>
      <w:r>
        <w:rPr>
          <w:b/>
          <w:color w:val="000000"/>
          <w:sz w:val="28"/>
          <w:szCs w:val="28"/>
          <w:shd w:val="clear" w:color="auto" w:fill="auto"/>
        </w:rPr>
        <w:t xml:space="preserve">от             11.02.2020 г. № 20-кз</w:t>
      </w:r>
      <w:r>
        <w:rPr>
          <w:color w:val="000000"/>
          <w:sz w:val="28"/>
          <w:szCs w:val="28"/>
          <w:shd w:val="clear" w:color="auto" w:fill="auto"/>
        </w:rPr>
        <w:t xml:space="preserve"> «О дополнительной мере социальной поддержки в виде дополнительной компенсации расходов на оплату жилых помещений и коммунальных услуг участникам, инвалидам Великой Отечественной войны и бывшим несовершеннолетним узникам фашизма» выплата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 </w:t>
      </w:r>
      <w:r>
        <w:rPr>
          <w:color w:val="000000"/>
          <w:sz w:val="28"/>
          <w:szCs w:val="28"/>
          <w:shd w:val="clear" w:color="auto" w:fill="auto"/>
        </w:rPr>
        <w:t xml:space="preserve">допкомпенсации отсутствует. </w:t>
      </w:r>
      <w:r>
        <w:rPr>
          <w:b w:val="0"/>
          <w:bCs w:val="0"/>
          <w:color w:val="000000"/>
          <w:sz w:val="28"/>
          <w:szCs w:val="28"/>
          <w:shd w:val="clear" w:color="auto" w:fill="auto"/>
        </w:rPr>
      </w:r>
      <w:r>
        <w:rPr>
          <w:b w:val="0"/>
          <w:bCs w:val="0"/>
          <w:color w:val="000000"/>
          <w:sz w:val="28"/>
          <w:szCs w:val="28"/>
          <w:shd w:val="clear" w:color="auto" w:fill="auto"/>
        </w:rPr>
      </w:r>
    </w:p>
    <w:p>
      <w:pPr>
        <w:pStyle w:val="1059"/>
        <w:widowControl w:val="true"/>
        <w:pBdr/>
        <w:shd w:val="clear" w:color="auto" w:fill="ffffff"/>
        <w:bidi w:val="false"/>
        <w:spacing w:after="0" w:before="0"/>
        <w:ind w:right="0" w:firstLine="708" w:left="0"/>
        <w:jc w:val="both"/>
        <w:rPr>
          <w:b w:val="0"/>
          <w:bCs w:val="0"/>
          <w:color w:val="000000"/>
          <w:sz w:val="28"/>
          <w:szCs w:val="28"/>
          <w:shd w:val="clear" w:color="auto" w:fill="auto"/>
        </w:rPr>
      </w:pPr>
      <w:r>
        <w:rPr>
          <w:b w:val="0"/>
          <w:bCs w:val="0"/>
          <w:color w:val="000000"/>
          <w:sz w:val="28"/>
          <w:szCs w:val="28"/>
          <w:shd w:val="clear" w:color="auto" w:fill="auto"/>
        </w:rPr>
        <w:t xml:space="preserve">Продолжена работа по реализации положений Закона Ставропольского края от 07 октября 2022 г. № 91-кз «О предоставлении дополнительной меры социальной поддержки от</w:t>
      </w:r>
      <w:r>
        <w:rPr>
          <w:b w:val="0"/>
          <w:bCs w:val="0"/>
          <w:color w:val="000000"/>
          <w:sz w:val="28"/>
          <w:szCs w:val="28"/>
          <w:shd w:val="clear" w:color="auto" w:fill="auto"/>
        </w:rPr>
        <w:t xml:space="preserve">дельным категориям граждан, проживающих на территории Ставропольского края, в виде компенсации части расходов на проведение работ внутри границ земельных участков по догазификации их домовладений и (или) приобретение внутридомового газового оборудования». </w:t>
      </w:r>
      <w:r>
        <w:rPr>
          <w:b w:val="0"/>
          <w:bCs w:val="0"/>
          <w:color w:val="000000"/>
          <w:sz w:val="28"/>
          <w:szCs w:val="28"/>
          <w:shd w:val="clear" w:color="auto" w:fill="auto"/>
        </w:rPr>
      </w:r>
      <w:r>
        <w:rPr>
          <w:b w:val="0"/>
          <w:bCs w:val="0"/>
          <w:color w:val="000000"/>
          <w:sz w:val="28"/>
          <w:szCs w:val="28"/>
          <w:shd w:val="clear" w:color="auto" w:fill="auto"/>
        </w:rPr>
      </w:r>
    </w:p>
    <w:p>
      <w:pPr>
        <w:pStyle w:val="1059"/>
        <w:widowControl w:val="true"/>
        <w:numPr>
          <w:ilvl w:val="0"/>
          <w:numId w:val="3"/>
        </w:numPr>
        <w:pBdr/>
        <w:shd w:val="clear" w:color="auto" w:fill="ffffff"/>
        <w:bidi w:val="false"/>
        <w:spacing w:after="0" w:before="0"/>
        <w:ind w:right="0" w:firstLine="737" w:left="0"/>
        <w:jc w:val="both"/>
        <w:rPr>
          <w:color w:val="000000"/>
          <w:szCs w:val="28"/>
          <w:shd w:val="clear" w:color="auto" w:fill="auto"/>
        </w:rPr>
      </w:pPr>
      <w:r>
        <w:rPr>
          <w:b w:val="0"/>
          <w:bCs w:val="0"/>
          <w:color w:val="000000"/>
          <w:sz w:val="28"/>
          <w:szCs w:val="28"/>
          <w:shd w:val="clear" w:color="auto" w:fill="auto"/>
        </w:rPr>
        <w:t xml:space="preserve">Проводится информационная работа с гражданами, заключившими договор в рамках программы догазификации, ведется индивидуальная консультация с гражданами в целях проверки права на получение дан</w:t>
      </w:r>
      <w:r>
        <w:rPr>
          <w:b w:val="0"/>
          <w:bCs w:val="0"/>
          <w:color w:val="000000"/>
          <w:sz w:val="28"/>
          <w:szCs w:val="28"/>
          <w:shd w:val="clear" w:color="auto" w:fill="auto"/>
        </w:rPr>
        <w:t xml:space="preserve">ной выплаты.  Осуществляется прием необходимых для назначения документов. На выплату в министерство труда и социальной защиты населения Ставропольского края в отчетном периоде передано  2 пакета документов (1 — ветеран боевых действий, 1-инвалид 1 группы).</w:t>
      </w:r>
      <w:r>
        <w:rPr>
          <w:color w:val="000000"/>
          <w:szCs w:val="28"/>
          <w:shd w:val="clear" w:color="auto" w:fill="auto"/>
        </w:rPr>
      </w:r>
      <w:r>
        <w:rPr>
          <w:color w:val="000000"/>
          <w:szCs w:val="28"/>
          <w:shd w:val="clear" w:color="auto" w:fill="auto"/>
        </w:rPr>
      </w:r>
    </w:p>
    <w:p>
      <w:pPr>
        <w:pStyle w:val="1046"/>
        <w:pBdr/>
        <w:spacing w:after="0" w:before="0" w:line="240" w:lineRule="auto"/>
        <w:ind w:right="0" w:firstLine="709"/>
        <w:rPr>
          <w:b/>
          <w:color w:val="000000"/>
          <w:shd w:val="clear" w:color="auto" w:fill="auto"/>
        </w:rPr>
      </w:pPr>
      <w:r>
        <w:rPr>
          <w:color w:val="000000"/>
          <w:szCs w:val="28"/>
          <w:shd w:val="clear" w:color="auto" w:fill="auto"/>
        </w:rPr>
        <w:t xml:space="preserve">Управлением продолжена реализация краевого законодательства </w:t>
      </w:r>
      <w:r>
        <w:rPr>
          <w:b/>
          <w:color w:val="000000"/>
          <w:szCs w:val="28"/>
          <w:shd w:val="clear" w:color="auto" w:fill="auto"/>
        </w:rPr>
        <w:t xml:space="preserve">о государственной социальной помощи населению</w:t>
      </w:r>
      <w:r>
        <w:rPr>
          <w:color w:val="000000"/>
          <w:szCs w:val="28"/>
          <w:shd w:val="clear" w:color="auto" w:fill="auto"/>
        </w:rPr>
        <w:t xml:space="preserve">. </w:t>
      </w:r>
      <w:r>
        <w:rPr>
          <w:b/>
          <w:color w:val="000000"/>
          <w:shd w:val="clear" w:color="auto" w:fill="auto"/>
        </w:rPr>
      </w:r>
      <w:r>
        <w:rPr>
          <w:b/>
          <w:color w:val="000000"/>
          <w:shd w:val="clear" w:color="auto" w:fill="auto"/>
        </w:rPr>
      </w:r>
    </w:p>
    <w:p>
      <w:pPr>
        <w:pStyle w:val="1046"/>
        <w:pBdr/>
        <w:spacing/>
        <w:ind w:right="0" w:firstLine="708" w:left="0"/>
        <w:rPr>
          <w:color w:val="000000"/>
          <w:shd w:val="clear" w:color="auto" w:fill="auto"/>
        </w:rPr>
      </w:pPr>
      <w:r>
        <w:rPr>
          <w:b/>
          <w:color w:val="000000"/>
          <w:shd w:val="clear" w:color="auto" w:fill="auto"/>
        </w:rPr>
        <w:t xml:space="preserve">Справку о признании семьи малоимущей</w:t>
      </w:r>
      <w:r>
        <w:rPr>
          <w:color w:val="000000"/>
          <w:shd w:val="clear" w:color="auto" w:fill="auto"/>
        </w:rPr>
        <w:t xml:space="preserve"> с начала года оформил</w:t>
      </w:r>
      <w:r>
        <w:rPr>
          <w:rFonts w:eastAsia="Times New Roman" w:cs="Times New Roman"/>
          <w:color w:val="000000"/>
          <w:sz w:val="28"/>
          <w:szCs w:val="24"/>
          <w:shd w:val="clear" w:color="auto" w:fill="auto"/>
          <w:lang w:val="ru-RU" w:eastAsia="zh-CN" w:bidi="ar-SA"/>
        </w:rPr>
        <w:t xml:space="preserve">и</w:t>
      </w:r>
      <w:r>
        <w:rPr>
          <w:color w:val="000000"/>
          <w:shd w:val="clear" w:color="auto" w:fill="auto"/>
        </w:rPr>
        <w:t xml:space="preserve">            </w:t>
      </w:r>
      <w:r>
        <w:rPr>
          <w:rFonts w:eastAsia="Times New Roman" w:cs="Times New Roman"/>
          <w:color w:val="000000"/>
          <w:sz w:val="28"/>
          <w:szCs w:val="24"/>
          <w:shd w:val="clear" w:color="auto" w:fill="auto"/>
          <w:lang w:val="ru-RU" w:eastAsia="zh-CN" w:bidi="ar-SA"/>
        </w:rPr>
        <w:t xml:space="preserve">12</w:t>
      </w:r>
      <w:r>
        <w:rPr>
          <w:color w:val="000000"/>
          <w:shd w:val="clear" w:color="auto" w:fill="auto"/>
        </w:rPr>
        <w:t xml:space="preserve"> семей, что на </w:t>
      </w:r>
      <w:r>
        <w:rPr>
          <w:rFonts w:eastAsia="Times New Roman" w:cs="Times New Roman"/>
          <w:color w:val="000000"/>
          <w:sz w:val="28"/>
          <w:szCs w:val="24"/>
          <w:shd w:val="clear" w:color="auto" w:fill="auto"/>
          <w:lang w:val="ru-RU" w:eastAsia="zh-CN" w:bidi="ar-SA"/>
        </w:rPr>
        <w:t xml:space="preserve">17</w:t>
      </w:r>
      <w:r>
        <w:rPr>
          <w:color w:val="000000"/>
          <w:shd w:val="clear" w:color="auto" w:fill="auto"/>
        </w:rPr>
        <w:t xml:space="preserve"> справок </w:t>
      </w:r>
      <w:r>
        <w:rPr>
          <w:rFonts w:eastAsia="Times New Roman" w:cs="Times New Roman"/>
          <w:color w:val="000000"/>
          <w:sz w:val="28"/>
          <w:szCs w:val="24"/>
          <w:shd w:val="clear" w:color="auto" w:fill="auto"/>
          <w:lang w:val="ru-RU" w:eastAsia="zh-CN" w:bidi="ar-SA"/>
        </w:rPr>
        <w:t xml:space="preserve">меньше</w:t>
      </w:r>
      <w:r>
        <w:rPr>
          <w:color w:val="000000"/>
          <w:shd w:val="clear" w:color="auto" w:fill="auto"/>
        </w:rPr>
        <w:t xml:space="preserve">, чем в 2025 год</w:t>
      </w:r>
      <w:r>
        <w:rPr>
          <w:rFonts w:eastAsia="Times New Roman" w:cs="Times New Roman"/>
          <w:color w:val="000000"/>
          <w:sz w:val="28"/>
          <w:szCs w:val="24"/>
          <w:shd w:val="clear" w:color="auto" w:fill="auto"/>
          <w:lang w:val="ru-RU" w:eastAsia="zh-CN" w:bidi="ar-SA"/>
        </w:rPr>
        <w:t xml:space="preserve">у</w:t>
      </w:r>
      <w:r>
        <w:rPr>
          <w:color w:val="000000"/>
          <w:shd w:val="clear" w:color="auto" w:fill="auto"/>
        </w:rPr>
        <w:t xml:space="preserve"> (29). </w:t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>
      <w:pPr>
        <w:pStyle w:val="1046"/>
        <w:pBdr/>
        <w:spacing/>
        <w:ind w:right="0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hd w:val="clear" w:color="auto" w:fill="auto"/>
        </w:rPr>
        <w:t xml:space="preserve">Основные причины обращения по вопросу оформления указанной справки – организация оздоровительного отдыха детей, организация бесплатного питания детей – школьников в общеобразовательных учреждениях.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1046"/>
        <w:pBdr/>
        <w:spacing/>
        <w:ind w:right="0"/>
        <w:rPr>
          <w:color w:val="000000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В отчетном периоде приняты документы на оказание </w:t>
      </w:r>
      <w:r>
        <w:rPr>
          <w:b/>
          <w:color w:val="000000"/>
          <w:sz w:val="28"/>
          <w:szCs w:val="28"/>
          <w:shd w:val="clear" w:color="auto" w:fill="auto"/>
        </w:rPr>
        <w:t xml:space="preserve">государственной социальной помощи</w:t>
      </w:r>
      <w:r>
        <w:rPr>
          <w:color w:val="000000"/>
          <w:sz w:val="28"/>
          <w:szCs w:val="28"/>
          <w:shd w:val="clear" w:color="auto" w:fill="auto"/>
        </w:rPr>
        <w:t xml:space="preserve"> от 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198</w:t>
      </w:r>
      <w:r>
        <w:rPr>
          <w:color w:val="000000"/>
          <w:sz w:val="28"/>
          <w:szCs w:val="28"/>
          <w:shd w:val="clear" w:color="auto" w:fill="auto"/>
        </w:rPr>
        <w:t xml:space="preserve"> малоимущих семей (одиноко проживающих граждан), госпомощь оказана 111 семьям, имеющим право, произведены выплаты на общую сумму 449390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,0</w:t>
      </w:r>
      <w:r>
        <w:rPr>
          <w:color w:val="000000"/>
          <w:sz w:val="28"/>
          <w:szCs w:val="28"/>
          <w:shd w:val="clear" w:color="auto" w:fill="auto"/>
        </w:rPr>
        <w:t xml:space="preserve"> рублей (в 2025 г. -528000 руб.).</w:t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>
      <w:pPr>
        <w:pStyle w:val="1046"/>
        <w:pBdr/>
        <w:spacing/>
        <w:ind w:right="0" w:firstLine="709"/>
        <w:rPr>
          <w:color w:val="000000"/>
          <w:szCs w:val="28"/>
          <w:shd w:val="clear" w:color="auto" w:fill="auto"/>
        </w:rPr>
      </w:pPr>
      <w:r>
        <w:rPr>
          <w:color w:val="000000"/>
          <w:shd w:val="clear" w:color="auto" w:fill="auto"/>
        </w:rPr>
        <w:t xml:space="preserve">С начала года</w:t>
      </w:r>
      <w:r>
        <w:rPr>
          <w:b/>
          <w:color w:val="000000"/>
          <w:shd w:val="clear" w:color="auto" w:fill="auto"/>
        </w:rPr>
        <w:t xml:space="preserve"> справки на получение социальной стипендии</w:t>
      </w:r>
      <w:r>
        <w:rPr>
          <w:color w:val="000000"/>
          <w:shd w:val="clear" w:color="auto" w:fill="auto"/>
        </w:rPr>
        <w:t xml:space="preserve"> оформили         </w:t>
      </w:r>
      <w:r>
        <w:rPr>
          <w:rFonts w:eastAsia="Times New Roman" w:cs="Times New Roman"/>
          <w:color w:val="000000"/>
          <w:sz w:val="28"/>
          <w:szCs w:val="24"/>
          <w:shd w:val="clear" w:color="auto" w:fill="auto"/>
          <w:lang w:val="ru-RU" w:eastAsia="zh-CN" w:bidi="ar-SA"/>
        </w:rPr>
        <w:t xml:space="preserve">12</w:t>
      </w:r>
      <w:r>
        <w:rPr>
          <w:color w:val="000000"/>
          <w:shd w:val="clear" w:color="auto" w:fill="auto"/>
        </w:rPr>
        <w:t xml:space="preserve"> студентов </w:t>
      </w:r>
      <w:r>
        <w:rPr>
          <w:rFonts w:eastAsia="Times New Roman" w:cs="Times New Roman"/>
          <w:color w:val="000000"/>
          <w:sz w:val="28"/>
          <w:szCs w:val="24"/>
          <w:shd w:val="clear" w:color="auto" w:fill="auto"/>
          <w:lang w:val="ru-RU" w:eastAsia="zh-CN" w:bidi="ar-SA"/>
        </w:rPr>
        <w:t xml:space="preserve">(</w:t>
      </w:r>
      <w:r>
        <w:rPr>
          <w:color w:val="000000"/>
          <w:shd w:val="clear" w:color="auto" w:fill="auto"/>
        </w:rPr>
        <w:t xml:space="preserve">2025 г. - 20).</w:t>
      </w:r>
      <w:r>
        <w:rPr>
          <w:color w:val="000000"/>
          <w:szCs w:val="28"/>
          <w:shd w:val="clear" w:color="auto" w:fill="auto"/>
        </w:rPr>
      </w:r>
      <w:r>
        <w:rPr>
          <w:color w:val="000000"/>
          <w:szCs w:val="28"/>
          <w:shd w:val="clear" w:color="auto" w:fill="auto"/>
        </w:rPr>
      </w:r>
    </w:p>
    <w:p>
      <w:pPr>
        <w:pStyle w:val="1046"/>
        <w:pBdr/>
        <w:shd w:val="clear" w:color="auto" w:fill="fffffe"/>
        <w:spacing/>
        <w:ind w:right="0" w:firstLine="709"/>
        <w:rPr>
          <w:color w:val="000000"/>
          <w:sz w:val="28"/>
          <w:szCs w:val="28"/>
          <w:shd w:val="clear" w:color="auto" w:fill="ffff00"/>
        </w:rPr>
      </w:pPr>
      <w:r>
        <w:rPr>
          <w:color w:val="000000"/>
          <w:szCs w:val="28"/>
          <w:shd w:val="clear" w:color="auto" w:fill="auto"/>
        </w:rPr>
        <w:t xml:space="preserve">Ежегодное </w:t>
      </w:r>
      <w:r>
        <w:rPr>
          <w:b/>
          <w:color w:val="000000"/>
          <w:szCs w:val="28"/>
          <w:shd w:val="clear" w:color="auto" w:fill="auto"/>
        </w:rPr>
        <w:t xml:space="preserve">социальное пособие на проезд студентам в 2026 году</w:t>
      </w:r>
      <w:r>
        <w:rPr>
          <w:color w:val="000000"/>
          <w:szCs w:val="28"/>
          <w:shd w:val="clear" w:color="auto" w:fill="auto"/>
        </w:rPr>
        <w:t xml:space="preserve"> назначено 29 студентам и выплачено в сумме 51987,38 рублей (в 2025 году —0/ 0).  Связано это с перенесением сроков приема документов.</w:t>
      </w:r>
      <w:r>
        <w:rPr>
          <w:color w:val="000000"/>
          <w:sz w:val="28"/>
          <w:szCs w:val="28"/>
          <w:shd w:val="clear" w:color="auto" w:fill="ffff00"/>
        </w:rPr>
      </w:r>
      <w:r>
        <w:rPr>
          <w:color w:val="000000"/>
          <w:sz w:val="28"/>
          <w:szCs w:val="28"/>
          <w:shd w:val="clear" w:color="auto" w:fill="ffff00"/>
        </w:rPr>
      </w:r>
    </w:p>
    <w:p>
      <w:pPr>
        <w:pStyle w:val="941"/>
        <w:pBdr/>
        <w:shd w:val="clear" w:color="ffffff" w:themeColor="background1" w:fill="ffffff" w:themeFill="background1"/>
        <w:spacing/>
        <w:ind w:right="0" w:firstLine="709"/>
        <w:jc w:val="both"/>
        <w:rPr>
          <w:color w:val="000000"/>
          <w:sz w:val="28"/>
          <w:szCs w:val="28"/>
          <w:highlight w:val="white"/>
          <w:shd w:val="clear" w:color="auto" w:fill="auto"/>
        </w:rPr>
      </w:pPr>
      <w:r>
        <w:rPr>
          <w:color w:val="000000"/>
          <w:sz w:val="28"/>
          <w:szCs w:val="28"/>
          <w:highlight w:val="white"/>
          <w:shd w:val="clear" w:color="auto" w:fill="ffff00"/>
        </w:rPr>
        <w:t xml:space="preserve">В соответствии с Законом Ставропольского края от 28 февраля 2023 </w:t>
      </w:r>
      <w:r>
        <w:rPr>
          <w:color w:val="000000"/>
          <w:sz w:val="28"/>
          <w:szCs w:val="28"/>
          <w:highlight w:val="white"/>
          <w:shd w:val="clear" w:color="ffffff" w:themeColor="background1" w:fill="ffffff" w:themeFill="background1"/>
        </w:rPr>
        <w:t xml:space="preserve">г. № 18-кз </w:t>
      </w:r>
      <w:r>
        <w:rPr>
          <w:b/>
          <w:bCs/>
          <w:color w:val="000000"/>
          <w:sz w:val="28"/>
          <w:szCs w:val="28"/>
          <w:highlight w:val="white"/>
          <w:shd w:val="clear" w:color="ffffff" w:themeColor="background1" w:fill="ffffff" w:themeFill="background1"/>
        </w:rPr>
        <w:t xml:space="preserve">«О дополнительных социальных гарантиях участникам специальной военной операции и мерах социальной поддержки членов их семей»</w:t>
      </w:r>
      <w:r>
        <w:rPr>
          <w:color w:val="000000"/>
          <w:sz w:val="28"/>
          <w:szCs w:val="28"/>
          <w:highlight w:val="white"/>
          <w:shd w:val="clear" w:color="ffffff" w:themeColor="background1" w:fill="ffffff" w:themeFill="background1"/>
        </w:rPr>
        <w:t xml:space="preserve"> за  отчетный период Управлением даны консультации участникам специальной военной операции и  членам их семей - 82 человекам, в т.ч: </w:t>
      </w:r>
      <w:r>
        <w:rPr>
          <w:color w:val="000000"/>
          <w:sz w:val="28"/>
          <w:szCs w:val="28"/>
          <w:highlight w:val="white"/>
          <w:shd w:val="clear" w:color="auto" w:fill="auto"/>
        </w:rPr>
      </w:r>
      <w:r>
        <w:rPr>
          <w:color w:val="000000"/>
          <w:sz w:val="28"/>
          <w:szCs w:val="28"/>
          <w:highlight w:val="white"/>
          <w:shd w:val="clear" w:color="auto" w:fill="auto"/>
        </w:rPr>
      </w:r>
    </w:p>
    <w:p>
      <w:pPr>
        <w:pStyle w:val="941"/>
        <w:pBdr/>
        <w:shd w:val="clear" w:color="ffffff" w:themeColor="background1" w:fill="ffffff" w:themeFill="background1"/>
        <w:spacing/>
        <w:ind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ab/>
        <w:t xml:space="preserve">- направлены 41 пакет документов в министерство труда и социальной защиты населения Ставропольского края для </w:t>
      </w:r>
      <w:r>
        <w:rPr>
          <w:bCs/>
          <w:color w:val="000000"/>
          <w:sz w:val="28"/>
          <w:szCs w:val="28"/>
          <w:shd w:val="clear" w:color="auto" w:fill="auto"/>
        </w:rPr>
        <w:t xml:space="preserve">определения права и назначения выплат</w:t>
      </w:r>
      <w:r>
        <w:rPr>
          <w:color w:val="000000"/>
          <w:sz w:val="28"/>
          <w:szCs w:val="28"/>
          <w:shd w:val="clear" w:color="auto" w:fill="auto"/>
        </w:rPr>
        <w:t xml:space="preserve">: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hd w:val="clear" w:color="ffffff" w:themeColor="background1" w:fill="ffffff" w:themeFill="background1"/>
        <w:spacing/>
        <w:ind w:right="0" w:firstLine="709"/>
        <w:jc w:val="both"/>
        <w:rPr>
          <w:rStyle w:val="1015"/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- </w:t>
      </w:r>
      <w:r>
        <w:rPr>
          <w:rStyle w:val="1015"/>
          <w:color w:val="000000"/>
          <w:sz w:val="28"/>
          <w:szCs w:val="28"/>
          <w:shd w:val="clear" w:color="auto" w:fill="auto"/>
        </w:rPr>
        <w:t xml:space="preserve">единовременное социальное пособие членам семьи погибшего (умершего) участника специальной военной операции - 21 пакет;</w:t>
      </w:r>
      <w:r>
        <w:rPr>
          <w:rStyle w:val="1015"/>
          <w:color w:val="000000"/>
          <w:sz w:val="28"/>
          <w:szCs w:val="28"/>
          <w:shd w:val="clear" w:color="auto" w:fill="auto"/>
        </w:rPr>
      </w:r>
      <w:r>
        <w:rPr>
          <w:rStyle w:val="1015"/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hd w:val="clear" w:color="ffffff" w:themeColor="background1" w:fill="ffffff" w:themeFill="background1"/>
        <w:spacing/>
        <w:ind w:right="0" w:firstLine="709"/>
        <w:jc w:val="both"/>
        <w:rPr>
          <w:rStyle w:val="1015"/>
          <w:color w:val="000000"/>
          <w:sz w:val="28"/>
          <w:szCs w:val="28"/>
          <w:shd w:val="clear" w:color="auto" w:fill="auto"/>
        </w:rPr>
      </w:pPr>
      <w:r>
        <w:rPr>
          <w:rStyle w:val="1015"/>
          <w:color w:val="000000"/>
          <w:sz w:val="28"/>
          <w:szCs w:val="28"/>
          <w:shd w:val="clear" w:color="auto" w:fill="auto"/>
        </w:rPr>
        <w:t xml:space="preserve">- единовременное социальное пособие участнику специальной военной операции, награжденному государственной наградой Российской Федерации за участие в специальной военной операции -  9 пакетов;</w:t>
      </w:r>
      <w:r>
        <w:rPr>
          <w:rStyle w:val="1015"/>
          <w:color w:val="000000"/>
          <w:sz w:val="28"/>
          <w:szCs w:val="28"/>
          <w:shd w:val="clear" w:color="auto" w:fill="auto"/>
        </w:rPr>
      </w:r>
      <w:r>
        <w:rPr>
          <w:rStyle w:val="1015"/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hd w:val="clear" w:color="ffffff" w:themeColor="background1" w:fill="ffffff" w:themeFill="background1"/>
        <w:spacing/>
        <w:ind w:right="0" w:firstLine="709"/>
        <w:jc w:val="both"/>
        <w:rPr>
          <w:rStyle w:val="1015"/>
          <w:color w:val="22272f"/>
          <w:sz w:val="28"/>
          <w:szCs w:val="28"/>
          <w:shd w:val="clear" w:color="auto" w:fill="auto"/>
        </w:rPr>
      </w:pPr>
      <w:r>
        <w:rPr>
          <w:rStyle w:val="1015"/>
          <w:color w:val="000000"/>
          <w:sz w:val="28"/>
          <w:szCs w:val="28"/>
          <w:shd w:val="clear" w:color="auto" w:fill="auto"/>
        </w:rPr>
        <w:t xml:space="preserve">- единовременная денежная выплата на погребение погибшего (умершего) участника специальной военной операции одному из членов семьи погибшего (умершего) участника специальной военной  операции - 4 пакета;</w:t>
      </w:r>
      <w:r>
        <w:rPr>
          <w:rStyle w:val="1015"/>
          <w:color w:val="22272f"/>
          <w:sz w:val="28"/>
          <w:szCs w:val="28"/>
          <w:shd w:val="clear" w:color="auto" w:fill="auto"/>
        </w:rPr>
      </w:r>
      <w:r>
        <w:rPr>
          <w:rStyle w:val="1015"/>
          <w:color w:val="22272f"/>
          <w:sz w:val="28"/>
          <w:szCs w:val="28"/>
          <w:shd w:val="clear" w:color="auto" w:fill="auto"/>
        </w:rPr>
      </w:r>
    </w:p>
    <w:p>
      <w:pPr>
        <w:pStyle w:val="941"/>
        <w:pBdr/>
        <w:shd w:val="clear" w:color="ffffff" w:themeColor="background1" w:fill="ffffff" w:themeFill="background1"/>
        <w:spacing/>
        <w:ind w:right="0" w:firstLine="709"/>
        <w:jc w:val="both"/>
        <w:rPr>
          <w:rStyle w:val="1015"/>
          <w:b w:val="0"/>
          <w:bCs w:val="0"/>
          <w:color w:val="000000"/>
          <w:sz w:val="28"/>
          <w:szCs w:val="28"/>
          <w:shd w:val="clear" w:color="auto" w:fill="auto"/>
        </w:rPr>
      </w:pPr>
      <w:r>
        <w:rPr>
          <w:rStyle w:val="1015"/>
          <w:color w:val="22272f"/>
          <w:sz w:val="28"/>
          <w:szCs w:val="28"/>
          <w:shd w:val="clear" w:color="auto" w:fill="auto"/>
        </w:rPr>
        <w:t xml:space="preserve">- единовременное социальное пособие военнослужащему, п</w:t>
      </w:r>
      <w:r>
        <w:rPr>
          <w:rStyle w:val="1015"/>
          <w:b w:val="0"/>
          <w:bCs w:val="0"/>
          <w:color w:val="000000"/>
          <w:sz w:val="28"/>
          <w:szCs w:val="28"/>
          <w:shd w:val="clear" w:color="auto" w:fill="auto"/>
        </w:rPr>
        <w:t xml:space="preserve">олучившему увечье (ранение, травму, контузию) при выполнении задач в ходе специальной военной операции - 7 пакетов.</w:t>
      </w:r>
      <w:r>
        <w:rPr>
          <w:rStyle w:val="1015"/>
          <w:b w:val="0"/>
          <w:bCs w:val="0"/>
          <w:color w:val="000000"/>
          <w:sz w:val="28"/>
          <w:szCs w:val="28"/>
          <w:shd w:val="clear" w:color="auto" w:fill="auto"/>
        </w:rPr>
      </w:r>
      <w:r>
        <w:rPr>
          <w:rStyle w:val="1015"/>
          <w:b w:val="0"/>
          <w:bCs w:val="0"/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hd w:val="clear" w:color="ffffff" w:themeColor="background1" w:fill="ffffff" w:themeFill="background1"/>
        <w:spacing/>
        <w:ind w:right="0" w:firstLine="709"/>
        <w:jc w:val="both"/>
        <w:rPr>
          <w:b w:val="0"/>
          <w:bCs w:val="0"/>
          <w:color w:val="000000"/>
          <w:sz w:val="28"/>
          <w:szCs w:val="28"/>
          <w:shd w:val="clear" w:color="auto" w:fill="auto"/>
        </w:rPr>
      </w:pPr>
      <w:r>
        <w:rPr>
          <w:b w:val="0"/>
          <w:bCs w:val="0"/>
          <w:color w:val="000000"/>
          <w:sz w:val="28"/>
          <w:szCs w:val="28"/>
          <w:shd w:val="clear" w:color="auto" w:fill="auto"/>
        </w:rPr>
        <w:t xml:space="preserve">В соответствии с </w:t>
      </w:r>
      <w:r>
        <w:rPr>
          <w:rFonts w:eastAsia="0"/>
          <w:b w:val="0"/>
          <w:bCs w:val="0"/>
          <w:color w:val="000000"/>
          <w:sz w:val="28"/>
          <w:szCs w:val="28"/>
          <w:shd w:val="clear" w:color="auto" w:fill="auto"/>
        </w:rPr>
        <w:t xml:space="preserve">Законом Ставропольского края от 10 апреля 2006 г. №19-кз «О мерах социальной поддержки отдельных категорий граждан, находящихся в трудной жизненной ситуации, и ветеранов Великой Отечественной войны» </w:t>
      </w:r>
      <w:r>
        <w:rPr>
          <w:b w:val="0"/>
          <w:bCs w:val="0"/>
          <w:color w:val="000000"/>
          <w:sz w:val="28"/>
          <w:szCs w:val="28"/>
          <w:shd w:val="clear" w:color="auto" w:fill="auto"/>
        </w:rPr>
        <w:t xml:space="preserve">за отчетный период  Управлением назначены:</w:t>
      </w:r>
      <w:r>
        <w:rPr>
          <w:b w:val="0"/>
          <w:bCs w:val="0"/>
          <w:color w:val="000000"/>
          <w:sz w:val="28"/>
          <w:szCs w:val="28"/>
          <w:shd w:val="clear" w:color="auto" w:fill="auto"/>
        </w:rPr>
      </w:r>
      <w:r>
        <w:rPr>
          <w:b w:val="0"/>
          <w:bCs w:val="0"/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hd w:val="clear" w:color="ffffff" w:themeColor="background1" w:fill="ffffff" w:themeFill="background1"/>
        <w:spacing/>
        <w:ind w:right="0" w:firstLine="709"/>
        <w:jc w:val="both"/>
        <w:rPr>
          <w:b w:val="0"/>
          <w:bCs w:val="0"/>
          <w:color w:val="000000"/>
          <w:sz w:val="28"/>
          <w:szCs w:val="28"/>
          <w:highlight w:val="none"/>
          <w:shd w:val="clear" w:color="auto" w:fill="auto"/>
        </w:rPr>
      </w:pPr>
      <w:r>
        <w:rPr>
          <w:b w:val="0"/>
          <w:bCs w:val="0"/>
          <w:color w:val="000000"/>
          <w:sz w:val="28"/>
          <w:szCs w:val="28"/>
          <w:shd w:val="clear" w:color="auto" w:fill="auto"/>
        </w:rPr>
        <w:t xml:space="preserve">- ежемесячные денежные выплаты - </w:t>
      </w:r>
      <w:r>
        <w:rPr>
          <w:rFonts w:ascii="TimesNewRoman" w:hAnsi="TimesNewRoman" w:eastAsia="TimesNewRoman" w:cs="TimesNewRoman"/>
          <w:b w:val="0"/>
          <w:bCs w:val="0"/>
          <w:color w:val="000000"/>
          <w:sz w:val="28"/>
          <w:szCs w:val="28"/>
          <w:shd w:val="clear" w:color="auto" w:fill="auto"/>
        </w:rPr>
        <w:t xml:space="preserve">супруге (супругу), не вступи</w:t>
      </w:r>
      <w:r>
        <w:rPr>
          <w:rFonts w:ascii="TimesNewRoman" w:hAnsi="TimesNewRoman" w:eastAsia="TimesNewRoman" w:cs="TimesNewRoman"/>
          <w:b w:val="0"/>
          <w:bCs w:val="0"/>
          <w:color w:val="000000"/>
          <w:sz w:val="28"/>
          <w:szCs w:val="28"/>
          <w:shd w:val="clear" w:color="auto" w:fill="auto"/>
        </w:rPr>
        <w:t xml:space="preserve">вшей (не вступившему) в повторный брак, родителям ветерана боевых действий, погибшего при исполнении обязанностей военной службы или умершего вследствие увечья (ранения, травмы, контузии), полученного им при исполнении обязанностей военной службы - 3 чел.</w:t>
      </w:r>
      <w:r>
        <w:rPr>
          <w:b w:val="0"/>
          <w:bCs w:val="0"/>
          <w:color w:val="000000"/>
          <w:sz w:val="28"/>
          <w:szCs w:val="28"/>
          <w:highlight w:val="none"/>
          <w:shd w:val="clear" w:color="auto" w:fill="auto"/>
        </w:rPr>
      </w:r>
      <w:r>
        <w:rPr>
          <w:b w:val="0"/>
          <w:bCs w:val="0"/>
          <w:color w:val="000000"/>
          <w:sz w:val="28"/>
          <w:szCs w:val="28"/>
          <w:highlight w:val="none"/>
          <w:shd w:val="clear" w:color="auto" w:fill="auto"/>
        </w:rPr>
      </w:r>
    </w:p>
    <w:p w14:paraId="0BA66E09">
      <w:pPr>
        <w:pStyle w:val="941"/>
        <w:pBdr/>
        <w:spacing w:after="0" w:afterAutospacing="0" w:line="240" w:lineRule="auto"/>
        <w:ind w:right="0" w:firstLine="567"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ab/>
        <w:t xml:space="preserve">В соответствии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с решением Совета Грачевского муниципального округа Ставропольского края в 1 квартале 2026 года Управлением  произведены выплаты 4 человека, заключившему контракт </w:t>
      </w:r>
      <w:r>
        <w:rPr>
          <w:rFonts w:ascii="Times New Roman" w:hAnsi="Times New Roman" w:eastAsia="Calibri" w:cs="Times New Roman"/>
          <w:i w:val="0"/>
          <w:iCs w:val="0"/>
          <w:sz w:val="28"/>
          <w:szCs w:val="28"/>
          <w:lang w:val="ru-RU" w:eastAsia="en-US" w:bidi="ar-SA"/>
        </w:rPr>
        <w:t xml:space="preserve">о прохождении военной службы с Министерством обороны Российской Федерации на общую сумму 1 600 000 рублей (средства местного бюджета).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r>
    </w:p>
    <w:p w14:paraId="0DE04480">
      <w:pPr>
        <w:pStyle w:val="1046"/>
        <w:pBdr/>
        <w:spacing/>
        <w:ind w:right="0"/>
        <w:jc w:val="center"/>
        <w:rPr>
          <w:b/>
          <w:bCs/>
          <w:color w:val="000000"/>
        </w:rPr>
      </w:pPr>
      <w:r>
        <w:rPr>
          <w:b/>
          <w:color w:val="000000"/>
          <w:szCs w:val="28"/>
          <w:highlight w:val="none"/>
          <w:shd w:val="clear" w:color="auto" w:fill="auto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1046"/>
        <w:pBdr/>
        <w:spacing/>
        <w:ind w:right="0"/>
        <w:jc w:val="center"/>
        <w:rPr>
          <w:b/>
          <w:bCs/>
          <w:color w:val="000000"/>
          <w:highlight w:val="none"/>
          <w:shd w:val="clear" w:color="auto" w:fill="fffffe"/>
        </w:rPr>
      </w:pPr>
      <w:r>
        <w:rPr>
          <w:b/>
          <w:color w:val="000000"/>
          <w:szCs w:val="28"/>
          <w:shd w:val="clear" w:color="auto" w:fill="auto"/>
        </w:rPr>
        <w:t xml:space="preserve">Меры социальной поддержки в соответствии </w:t>
      </w:r>
      <w:r>
        <w:rPr>
          <w:b/>
          <w:bCs/>
          <w:color w:val="000000"/>
          <w:highlight w:val="none"/>
          <w:shd w:val="clear" w:color="auto" w:fill="fffffe"/>
        </w:rPr>
      </w:r>
      <w:r>
        <w:rPr>
          <w:b/>
          <w:bCs/>
          <w:color w:val="000000"/>
          <w:highlight w:val="none"/>
          <w:shd w:val="clear" w:color="auto" w:fill="fffffe"/>
        </w:rPr>
      </w:r>
    </w:p>
    <w:p>
      <w:pPr>
        <w:pStyle w:val="1046"/>
        <w:pBdr/>
        <w:shd w:val="clear" w:color="auto" w:fill="fffffe"/>
        <w:spacing/>
        <w:ind w:right="0"/>
        <w:jc w:val="center"/>
        <w:rPr>
          <w:b/>
          <w:color w:val="000000"/>
          <w:szCs w:val="28"/>
          <w:shd w:val="clear" w:color="auto" w:fill="fffffe"/>
        </w:rPr>
      </w:pPr>
      <w:r>
        <w:rPr>
          <w:b/>
          <w:color w:val="000000"/>
          <w:szCs w:val="28"/>
          <w:shd w:val="clear" w:color="auto" w:fill="fffffe"/>
        </w:rPr>
        <w:t xml:space="preserve">с федеральными полномочиями</w:t>
      </w:r>
      <w:r>
        <w:rPr>
          <w:b/>
          <w:color w:val="000000"/>
          <w:szCs w:val="28"/>
          <w:shd w:val="clear" w:color="auto" w:fill="fffffe"/>
        </w:rPr>
      </w:r>
      <w:r>
        <w:rPr>
          <w:b/>
          <w:color w:val="000000"/>
          <w:szCs w:val="28"/>
          <w:shd w:val="clear" w:color="auto" w:fill="fffffe"/>
        </w:rPr>
      </w:r>
    </w:p>
    <w:p>
      <w:pPr>
        <w:pStyle w:val="1046"/>
        <w:pBdr/>
        <w:shd w:val="clear" w:color="auto" w:fill="fffffe"/>
        <w:spacing/>
        <w:ind w:right="0"/>
        <w:jc w:val="center"/>
        <w:rPr>
          <w:b/>
          <w:color w:val="000000"/>
          <w:szCs w:val="28"/>
          <w:shd w:val="clear" w:color="auto" w:fill="fffffe"/>
        </w:rPr>
      </w:pPr>
      <w:r>
        <w:rPr>
          <w:b/>
          <w:color w:val="000000"/>
          <w:szCs w:val="28"/>
          <w:shd w:val="clear" w:color="auto" w:fill="fffffe"/>
        </w:rPr>
      </w:r>
      <w:r>
        <w:rPr>
          <w:b/>
          <w:color w:val="000000"/>
          <w:szCs w:val="28"/>
          <w:shd w:val="clear" w:color="auto" w:fill="fffffe"/>
        </w:rPr>
      </w:r>
      <w:r>
        <w:rPr>
          <w:b/>
          <w:color w:val="000000"/>
          <w:szCs w:val="28"/>
          <w:shd w:val="clear" w:color="auto" w:fill="fffffe"/>
        </w:rPr>
      </w:r>
    </w:p>
    <w:p>
      <w:pPr>
        <w:pStyle w:val="941"/>
        <w:pBdr/>
        <w:shd w:val="clear" w:color="auto" w:fill="fffffe"/>
        <w:spacing/>
        <w:ind w:right="0" w:firstLine="709"/>
        <w:jc w:val="both"/>
        <w:rPr>
          <w:color w:val="000000"/>
          <w:szCs w:val="28"/>
          <w:shd w:val="clear" w:color="auto" w:fill="fffffe"/>
        </w:rPr>
      </w:pPr>
      <w:r>
        <w:rPr>
          <w:color w:val="000000"/>
          <w:sz w:val="28"/>
          <w:szCs w:val="28"/>
          <w:shd w:val="clear" w:color="auto" w:fill="fffffe"/>
        </w:rPr>
        <w:t xml:space="preserve">Продолжилась работа по реализации прав граждан в соответствии с Федеральным законом от 20.07.2012 г. № 125-ФЗ </w:t>
      </w:r>
      <w:r>
        <w:rPr>
          <w:b/>
          <w:color w:val="000000"/>
          <w:sz w:val="28"/>
          <w:szCs w:val="28"/>
          <w:shd w:val="clear" w:color="auto" w:fill="fffffe"/>
        </w:rPr>
        <w:t xml:space="preserve">«О донорстве крови и ее компонентов».</w:t>
      </w:r>
      <w:r>
        <w:rPr>
          <w:color w:val="000000"/>
          <w:szCs w:val="28"/>
          <w:shd w:val="clear" w:color="auto" w:fill="fffffe"/>
        </w:rPr>
        <w:t xml:space="preserve"> </w:t>
      </w:r>
      <w:r>
        <w:rPr>
          <w:color w:val="000000"/>
          <w:sz w:val="28"/>
          <w:szCs w:val="28"/>
          <w:shd w:val="clear" w:color="auto" w:fill="fffffe"/>
        </w:rPr>
        <w:t xml:space="preserve">В отчетном периоде проведена</w:t>
      </w:r>
      <w:r>
        <w:rPr>
          <w:color w:val="000000"/>
          <w:szCs w:val="28"/>
          <w:shd w:val="clear" w:color="auto" w:fill="fffffe"/>
        </w:rPr>
        <w:t xml:space="preserve"> </w:t>
      </w:r>
      <w:r>
        <w:rPr>
          <w:color w:val="000000"/>
          <w:sz w:val="28"/>
          <w:szCs w:val="28"/>
          <w:shd w:val="clear" w:color="auto" w:fill="fffffe"/>
        </w:rPr>
        <w:t xml:space="preserve">перерегистрация граждан, награжденных знаком «Почетный донор СССР», «Почетный донор России», ежегодная денежная выплата с 01.01.2026 года проиндексирована и </w:t>
      </w:r>
      <w:r>
        <w:rPr>
          <w:color w:val="000000"/>
          <w:szCs w:val="28"/>
          <w:shd w:val="clear" w:color="auto" w:fill="fffffe"/>
        </w:rPr>
        <w:t xml:space="preserve"> </w:t>
      </w:r>
      <w:r>
        <w:rPr>
          <w:color w:val="000000"/>
          <w:sz w:val="28"/>
          <w:szCs w:val="28"/>
          <w:shd w:val="clear" w:color="auto" w:fill="fffffe"/>
        </w:rPr>
        <w:t xml:space="preserve">составляет  19497,68 руб.</w:t>
      </w:r>
      <w:r>
        <w:rPr>
          <w:color w:val="000000"/>
          <w:szCs w:val="28"/>
          <w:shd w:val="clear" w:color="auto" w:fill="fffffe"/>
        </w:rPr>
        <w:t xml:space="preserve"> </w:t>
      </w:r>
      <w:r>
        <w:rPr>
          <w:color w:val="000000"/>
          <w:sz w:val="28"/>
          <w:szCs w:val="28"/>
          <w:shd w:val="clear" w:color="auto" w:fill="fffffe"/>
        </w:rPr>
        <w:t xml:space="preserve"> Всего выплачено 2 367,16</w:t>
      </w:r>
      <w:r>
        <w:rPr>
          <w:b/>
          <w:bCs/>
          <w:color w:val="000000"/>
          <w:sz w:val="28"/>
          <w:szCs w:val="28"/>
          <w:shd w:val="clear" w:color="auto" w:fill="fffffe"/>
        </w:rPr>
        <w:t xml:space="preserve"> </w:t>
      </w:r>
      <w:r>
        <w:rPr>
          <w:color w:val="000000"/>
          <w:sz w:val="28"/>
          <w:szCs w:val="28"/>
          <w:shd w:val="clear" w:color="auto" w:fill="fffffe"/>
        </w:rPr>
        <w:t xml:space="preserve">тыс. руб. 1</w:t>
      </w:r>
      <w:r>
        <w:rPr>
          <w:rFonts w:eastAsia="Times New Roman" w:cs="Times New Roman"/>
          <w:color w:val="000000"/>
          <w:sz w:val="28"/>
          <w:szCs w:val="28"/>
          <w:shd w:val="clear" w:color="auto" w:fill="fffffe"/>
          <w:lang w:val="ru-RU" w:eastAsia="zh-CN" w:bidi="ar-SA"/>
        </w:rPr>
        <w:t xml:space="preserve">21</w:t>
      </w:r>
      <w:r>
        <w:rPr>
          <w:color w:val="000000"/>
          <w:sz w:val="28"/>
          <w:szCs w:val="28"/>
          <w:shd w:val="clear" w:color="auto" w:fill="fffffe"/>
        </w:rPr>
        <w:t xml:space="preserve"> получателю (в 2025 г. – 121/2 203,12</w:t>
      </w:r>
      <w:r>
        <w:rPr>
          <w:color w:val="000000"/>
          <w:szCs w:val="28"/>
          <w:shd w:val="clear" w:color="auto" w:fill="fffffe"/>
        </w:rPr>
        <w:t xml:space="preserve"> </w:t>
      </w:r>
      <w:r>
        <w:rPr>
          <w:color w:val="000000"/>
          <w:sz w:val="28"/>
          <w:szCs w:val="28"/>
          <w:shd w:val="clear" w:color="auto" w:fill="fffffe"/>
        </w:rPr>
        <w:t xml:space="preserve">тыс. руб.). </w:t>
      </w:r>
      <w:r>
        <w:rPr>
          <w:color w:val="000000"/>
          <w:szCs w:val="28"/>
          <w:shd w:val="clear" w:color="auto" w:fill="fffffe"/>
        </w:rPr>
      </w:r>
      <w:r>
        <w:rPr>
          <w:color w:val="000000"/>
          <w:szCs w:val="28"/>
          <w:shd w:val="clear" w:color="auto" w:fill="fffffe"/>
        </w:rPr>
      </w:r>
    </w:p>
    <w:p>
      <w:pPr>
        <w:pStyle w:val="1046"/>
        <w:pBdr/>
        <w:shd w:val="clear" w:color="auto" w:fill="fffffe"/>
        <w:spacing/>
        <w:ind w:right="0" w:firstLine="708" w:left="0"/>
        <w:rPr/>
      </w:pPr>
      <w:r>
        <w:rPr>
          <w:color w:val="000000"/>
          <w:szCs w:val="28"/>
          <w:shd w:val="clear" w:color="auto" w:fill="fffffe"/>
        </w:rPr>
        <w:t xml:space="preserve">В соответствии с Федеральным Законом от 12.01.1996 г. № 8-ФЗ «О погребении и похоронном деле» за </w:t>
      </w:r>
      <w:r>
        <w:rPr>
          <w:b/>
          <w:color w:val="000000"/>
          <w:szCs w:val="28"/>
          <w:shd w:val="clear" w:color="auto" w:fill="fffffe"/>
        </w:rPr>
        <w:t xml:space="preserve">пособием на погребение</w:t>
      </w:r>
      <w:r>
        <w:rPr>
          <w:color w:val="000000"/>
          <w:szCs w:val="28"/>
          <w:shd w:val="clear" w:color="auto" w:fill="fffffe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shd w:val="clear" w:color="auto" w:fill="fffffe"/>
          <w:lang w:val="ru-RU" w:eastAsia="zh-CN" w:bidi="ar-SA"/>
        </w:rPr>
        <w:t xml:space="preserve">в 1 квартале </w:t>
      </w:r>
      <w:r>
        <w:rPr>
          <w:color w:val="000000"/>
          <w:szCs w:val="28"/>
          <w:shd w:val="clear" w:color="auto" w:fill="fffffe"/>
        </w:rPr>
        <w:t xml:space="preserve">2026 г. обратились </w:t>
      </w:r>
      <w:r>
        <w:rPr>
          <w:rFonts w:eastAsia="Times New Roman" w:cs="Times New Roman"/>
          <w:b/>
          <w:color w:val="000000"/>
          <w:sz w:val="28"/>
          <w:szCs w:val="28"/>
          <w:shd w:val="clear" w:color="auto" w:fill="fffffe"/>
          <w:lang w:val="ru-RU" w:eastAsia="zh-CN" w:bidi="ar-SA"/>
        </w:rPr>
        <w:t xml:space="preserve">6</w:t>
      </w:r>
      <w:r>
        <w:rPr>
          <w:color w:val="000000"/>
          <w:szCs w:val="28"/>
          <w:shd w:val="clear" w:color="auto" w:fill="fffffe"/>
        </w:rPr>
        <w:t xml:space="preserve"> человек, им выплачено </w:t>
      </w:r>
      <w:r>
        <w:rPr>
          <w:rFonts w:eastAsia="Times New Roman" w:cs="Times New Roman"/>
          <w:b/>
          <w:color w:val="000000"/>
          <w:sz w:val="28"/>
          <w:szCs w:val="28"/>
          <w:shd w:val="clear" w:color="auto" w:fill="fffffe"/>
          <w:lang w:val="ru-RU" w:eastAsia="zh-CN" w:bidi="ar-SA"/>
        </w:rPr>
        <w:t xml:space="preserve">82488,33</w:t>
      </w:r>
      <w:r>
        <w:rPr>
          <w:color w:val="000000"/>
          <w:szCs w:val="28"/>
          <w:shd w:val="clear" w:color="auto" w:fill="fffffe"/>
        </w:rPr>
        <w:t xml:space="preserve"> </w:t>
      </w:r>
      <w:r>
        <w:rPr>
          <w:b/>
          <w:color w:val="000000"/>
          <w:szCs w:val="28"/>
          <w:shd w:val="clear" w:color="auto" w:fill="fffffe"/>
        </w:rPr>
        <w:t xml:space="preserve">руб</w:t>
      </w:r>
      <w:r>
        <w:rPr>
          <w:color w:val="000000"/>
          <w:szCs w:val="28"/>
          <w:shd w:val="clear" w:color="auto" w:fill="fffffe"/>
        </w:rPr>
        <w:t xml:space="preserve">. (в 2025г. - </w:t>
      </w:r>
      <w:r>
        <w:rPr>
          <w:rFonts w:eastAsia="Times New Roman" w:cs="Times New Roman"/>
          <w:b/>
          <w:color w:val="000000"/>
          <w:sz w:val="28"/>
          <w:szCs w:val="28"/>
          <w:shd w:val="clear" w:color="auto" w:fill="fffffe"/>
          <w:lang w:val="ru-RU" w:eastAsia="zh-CN" w:bidi="ar-SA"/>
        </w:rPr>
        <w:t xml:space="preserve">8</w:t>
      </w:r>
      <w:r>
        <w:rPr>
          <w:b/>
          <w:color w:val="000000"/>
          <w:szCs w:val="28"/>
          <w:shd w:val="clear" w:color="auto" w:fill="fffffe"/>
        </w:rPr>
        <w:t xml:space="preserve">/100442</w:t>
      </w:r>
      <w:r>
        <w:rPr>
          <w:rFonts w:eastAsia="Times New Roman" w:cs="Times New Roman"/>
          <w:b/>
          <w:color w:val="000000"/>
          <w:sz w:val="28"/>
          <w:szCs w:val="28"/>
          <w:shd w:val="clear" w:color="auto" w:fill="fffffe"/>
          <w:lang w:val="ru-RU" w:eastAsia="zh-CN" w:bidi="ar-SA"/>
        </w:rPr>
        <w:t xml:space="preserve">,40</w:t>
      </w:r>
      <w:r>
        <w:rPr>
          <w:color w:val="000000"/>
          <w:szCs w:val="28"/>
          <w:shd w:val="clear" w:color="auto" w:fill="fffffe"/>
        </w:rPr>
        <w:t xml:space="preserve"> руб.).</w:t>
      </w:r>
      <w:r/>
    </w:p>
    <w:p>
      <w:pPr>
        <w:pStyle w:val="1060"/>
        <w:pBdr/>
        <w:shd w:val="clear" w:color="auto" w:fill="ffffff"/>
        <w:spacing w:after="0" w:before="0"/>
        <w:ind w:right="0" w:firstLine="567"/>
        <w:jc w:val="both"/>
        <w:rPr/>
      </w:pPr>
      <w:r/>
      <w:r/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  <w:t xml:space="preserve">Отдельным категориям граждан предоставляются государственные услуги, компенсирующие расходы на оплату жилого помещения и коммунальных услуг.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8"/>
        <w:jc w:val="both"/>
        <w:rPr>
          <w:b w:val="0"/>
          <w:bCs w:val="0"/>
          <w:color w:val="c9211e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По состоянию на 01.04.2026 г. ежемесячную денежную </w:t>
      </w:r>
      <w:r>
        <w:rPr>
          <w:b/>
          <w:color w:val="000000"/>
          <w:sz w:val="28"/>
          <w:szCs w:val="28"/>
          <w:shd w:val="clear" w:color="auto" w:fill="auto"/>
        </w:rPr>
        <w:t xml:space="preserve">компенсацию расходов на оплату жилого помещения и коммунальных услуг</w:t>
      </w:r>
      <w:r>
        <w:rPr>
          <w:color w:val="000000"/>
          <w:sz w:val="28"/>
          <w:szCs w:val="28"/>
          <w:shd w:val="clear" w:color="auto" w:fill="auto"/>
        </w:rPr>
        <w:t xml:space="preserve"> получают    </w:t>
      </w:r>
      <w:r>
        <w:rPr>
          <w:rFonts w:eastAsia="Times New Roman" w:cs="Times New Roman"/>
          <w:b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2230</w:t>
      </w:r>
      <w:r>
        <w:rPr>
          <w:b/>
          <w:color w:val="000000"/>
          <w:sz w:val="28"/>
          <w:szCs w:val="28"/>
          <w:shd w:val="clear" w:color="auto" w:fill="auto"/>
        </w:rPr>
        <w:t xml:space="preserve"> </w:t>
      </w:r>
      <w:r>
        <w:rPr>
          <w:color w:val="000000"/>
          <w:sz w:val="28"/>
          <w:szCs w:val="28"/>
          <w:shd w:val="clear" w:color="auto" w:fill="auto"/>
        </w:rPr>
        <w:t xml:space="preserve">«федеральных льготника». В отчетном периоде государственная услуга им предоставлена на общую сумму </w:t>
      </w:r>
      <w:r>
        <w:rPr>
          <w:b/>
          <w:bCs/>
          <w:color w:val="000000"/>
          <w:sz w:val="28"/>
          <w:szCs w:val="28"/>
          <w:shd w:val="clear" w:color="auto" w:fill="auto"/>
        </w:rPr>
        <w:t xml:space="preserve">13 </w:t>
      </w:r>
      <w:r>
        <w:rPr>
          <w:rFonts w:eastAsia="Times New Roman" w:cs="Times New Roman"/>
          <w:b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450,0</w:t>
      </w:r>
      <w:r>
        <w:rPr>
          <w:b/>
          <w:color w:val="000000"/>
          <w:sz w:val="28"/>
          <w:szCs w:val="28"/>
          <w:shd w:val="clear" w:color="auto" w:fill="auto"/>
        </w:rPr>
        <w:t xml:space="preserve"> </w:t>
      </w:r>
      <w:r>
        <w:rPr>
          <w:rFonts w:eastAsia="Times New Roman" w:cs="Times New Roman"/>
          <w:b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тыс</w:t>
      </w:r>
      <w:r>
        <w:rPr>
          <w:b/>
          <w:color w:val="000000"/>
          <w:sz w:val="28"/>
          <w:szCs w:val="28"/>
          <w:shd w:val="clear" w:color="auto" w:fill="auto"/>
        </w:rPr>
        <w:t xml:space="preserve">. руб. </w:t>
      </w:r>
      <w:r>
        <w:rPr>
          <w:b w:val="0"/>
          <w:bCs w:val="0"/>
          <w:color w:val="000000"/>
          <w:sz w:val="28"/>
          <w:szCs w:val="28"/>
          <w:shd w:val="clear" w:color="auto" w:fill="auto"/>
        </w:rPr>
        <w:t xml:space="preserve">Количество получателей компенсации на ЖКУ на отчетную дату уменьшилось на 22 человека (на 01.04.2025 г. – 2252 чел.), но объем выплаченных средств увеличился на                 1450</w:t>
      </w:r>
      <w:r>
        <w:rPr>
          <w:rFonts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,0</w:t>
      </w:r>
      <w:r>
        <w:rPr>
          <w:b w:val="0"/>
          <w:bCs w:val="0"/>
          <w:color w:val="000000"/>
          <w:sz w:val="28"/>
          <w:szCs w:val="28"/>
          <w:shd w:val="clear" w:color="auto" w:fill="auto"/>
        </w:rPr>
        <w:t xml:space="preserve"> тыс. руб. (2025 г. - 31 250,00</w:t>
      </w:r>
      <w:r>
        <w:rPr>
          <w:rFonts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 </w:t>
      </w:r>
      <w:r>
        <w:rPr>
          <w:b w:val="0"/>
          <w:bCs w:val="0"/>
          <w:color w:val="000000"/>
          <w:sz w:val="28"/>
          <w:szCs w:val="28"/>
          <w:shd w:val="clear" w:color="auto" w:fill="auto"/>
        </w:rPr>
        <w:t xml:space="preserve">ты</w:t>
      </w:r>
      <w:r>
        <w:rPr>
          <w:b w:val="0"/>
          <w:bCs w:val="0"/>
          <w:color w:val="000000"/>
          <w:sz w:val="28"/>
          <w:szCs w:val="28"/>
          <w:shd w:val="clear" w:color="auto" w:fill="auto"/>
        </w:rPr>
        <w:t xml:space="preserve">с. руб.), в связи с увеличением тарифов на оплату жилого помещения и коммунальных услуг с 01.07.2025 года и с 01.01.2026 года, также восстановление выплат прошлых лет по причине установления срока инвалидности или погашение задолженности при оплате за ЖКУ.</w:t>
      </w:r>
      <w:r>
        <w:rPr>
          <w:b w:val="0"/>
          <w:bCs w:val="0"/>
          <w:color w:val="c9211e"/>
          <w:sz w:val="28"/>
          <w:szCs w:val="28"/>
          <w:shd w:val="clear" w:color="auto" w:fill="auto"/>
        </w:rPr>
      </w:r>
      <w:r>
        <w:rPr>
          <w:b w:val="0"/>
          <w:bCs w:val="0"/>
          <w:color w:val="c9211e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8"/>
        <w:jc w:val="both"/>
        <w:rPr>
          <w:b/>
          <w:color w:val="000000" w:themeColor="text1"/>
          <w:sz w:val="28"/>
          <w:szCs w:val="28"/>
          <w:shd w:val="clear" w:color="auto" w:fill="auto"/>
        </w:rPr>
      </w:pPr>
      <w:r>
        <w:rPr>
          <w:b w:val="0"/>
          <w:bCs w:val="0"/>
          <w:color w:val="000000" w:themeColor="text1"/>
          <w:sz w:val="28"/>
          <w:szCs w:val="28"/>
          <w:shd w:val="clear" w:color="auto" w:fill="auto"/>
        </w:rPr>
        <w:t xml:space="preserve">В соответствии с п. 24 Порядка предоставления мер социальной поддержки по оплате жилого помещения и коммунальных услуг отдел</w:t>
      </w:r>
      <w:r>
        <w:rPr>
          <w:b w:val="0"/>
          <w:bCs w:val="0"/>
          <w:color w:val="000000" w:themeColor="text1"/>
          <w:sz w:val="28"/>
          <w:szCs w:val="28"/>
          <w:shd w:val="clear" w:color="auto" w:fill="auto"/>
        </w:rPr>
        <w:t xml:space="preserve">ьным категориям граждан в Ставропольском крае в денежной форме, утвержденного постановлением Правительства Ставропольского края от 17 сентября 2008 года  № 145-п,  специалистами отдела при выявлении получателей компенсации на оплату ЖКУ с окончанием срока </w:t>
      </w:r>
      <w:r>
        <w:rPr>
          <w:b w:val="0"/>
          <w:bCs w:val="0"/>
          <w:color w:val="000000" w:themeColor="text1"/>
          <w:sz w:val="28"/>
          <w:szCs w:val="28"/>
          <w:shd w:val="clear" w:color="auto" w:fill="auto"/>
        </w:rPr>
        <w:t xml:space="preserve">группы инвалидности (путем выборки из ПК АСП), производится запрос в федеральное учреждение медико-социальной экспертизы, при поступлении ответа о продлении срока инвалидности продлевается назначение выплаты компенсации на ЖКУ в автоматизированном порядке.</w:t>
      </w:r>
      <w:r>
        <w:rPr>
          <w:b/>
          <w:color w:val="000000" w:themeColor="text1"/>
          <w:sz w:val="28"/>
          <w:szCs w:val="28"/>
          <w:shd w:val="clear" w:color="auto" w:fill="auto"/>
        </w:rPr>
      </w:r>
      <w:r>
        <w:rPr>
          <w:b/>
          <w:color w:val="000000" w:themeColor="text1"/>
          <w:sz w:val="28"/>
          <w:szCs w:val="28"/>
          <w:shd w:val="clear" w:color="auto" w:fill="auto"/>
        </w:rPr>
      </w:r>
    </w:p>
    <w:p>
      <w:pPr>
        <w:pStyle w:val="941"/>
        <w:pBdr/>
        <w:spacing/>
        <w:ind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  <w:t xml:space="preserve">Работа с ветеранами</w:t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1046"/>
        <w:pBdr/>
        <w:spacing/>
        <w:ind w:right="0" w:firstLine="709"/>
        <w:rPr>
          <w:b w:val="0"/>
          <w:color w:val="000000"/>
          <w:sz w:val="28"/>
          <w:szCs w:val="28"/>
          <w:shd w:val="clear" w:color="auto" w:fill="auto"/>
        </w:rPr>
      </w:pPr>
      <w:r>
        <w:rPr>
          <w:color w:val="000000"/>
          <w:szCs w:val="28"/>
          <w:shd w:val="clear" w:color="auto" w:fill="auto"/>
        </w:rPr>
        <w:t xml:space="preserve">Продолжилось проведение мероприятий, направленных на решение жизненно важных вопросов ветеранов Великой Отечественной войны. </w:t>
      </w:r>
      <w:r>
        <w:rPr>
          <w:b w:val="0"/>
          <w:color w:val="000000"/>
          <w:sz w:val="28"/>
          <w:szCs w:val="28"/>
          <w:shd w:val="clear" w:color="auto" w:fill="auto"/>
        </w:rPr>
      </w:r>
      <w:r>
        <w:rPr>
          <w:b w:val="0"/>
          <w:color w:val="000000"/>
          <w:sz w:val="28"/>
          <w:szCs w:val="28"/>
          <w:shd w:val="clear" w:color="auto" w:fill="auto"/>
        </w:rPr>
      </w:r>
    </w:p>
    <w:p>
      <w:pPr>
        <w:pStyle w:val="1022"/>
        <w:pBdr/>
        <w:spacing/>
        <w:ind w:right="0" w:firstLine="709"/>
        <w:jc w:val="both"/>
        <w:rPr>
          <w:color w:val="001f1f"/>
          <w:sz w:val="28"/>
          <w:szCs w:val="28"/>
          <w:shd w:val="clear" w:color="auto" w:fill="auto"/>
        </w:rPr>
      </w:pPr>
      <w:r>
        <w:rPr>
          <w:b w:val="0"/>
          <w:color w:val="000000"/>
          <w:sz w:val="28"/>
          <w:szCs w:val="28"/>
          <w:shd w:val="clear" w:color="auto" w:fill="auto"/>
        </w:rPr>
        <w:t xml:space="preserve">В соответствии с краевой программой «Социальная поддержка граждан» в отчетном периоде заявлений на проведение ремонтных работ ветераны не подавали.</w:t>
      </w:r>
      <w:r>
        <w:rPr>
          <w:color w:val="001f1f"/>
          <w:sz w:val="28"/>
          <w:szCs w:val="28"/>
          <w:shd w:val="clear" w:color="auto" w:fill="auto"/>
        </w:rPr>
      </w:r>
      <w:r>
        <w:rPr>
          <w:color w:val="001f1f"/>
          <w:sz w:val="28"/>
          <w:szCs w:val="28"/>
          <w:shd w:val="clear" w:color="auto" w:fill="auto"/>
        </w:rPr>
      </w:r>
    </w:p>
    <w:p>
      <w:pPr>
        <w:pStyle w:val="941"/>
        <w:widowControl w:val="true"/>
        <w:pBdr/>
        <w:bidi w:val="false"/>
        <w:spacing/>
        <w:ind w:right="0" w:firstLine="737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1f1f"/>
          <w:sz w:val="28"/>
          <w:szCs w:val="28"/>
          <w:shd w:val="clear" w:color="auto" w:fill="auto"/>
        </w:rPr>
        <w:t xml:space="preserve">В отчетном периоде ежемесячную доплату к пенсии гражданам, ставшими инвалидами при исполнении служебных обязанностей в районах боевых действий получили 3 инвалида боевых действий, всего выплачено — 28751,58 рублей.             (2024 г. – </w:t>
      </w:r>
      <w:r>
        <w:rPr>
          <w:rFonts w:eastAsia="Times New Roman" w:cs="Times New Roman"/>
          <w:color w:val="001f1f"/>
          <w:sz w:val="28"/>
          <w:szCs w:val="28"/>
          <w:shd w:val="clear" w:color="auto" w:fill="auto"/>
          <w:lang w:val="ru-RU" w:eastAsia="zh-CN" w:bidi="ar-SA"/>
        </w:rPr>
        <w:t xml:space="preserve">4</w:t>
      </w:r>
      <w:r>
        <w:rPr>
          <w:color w:val="001f1f"/>
          <w:sz w:val="28"/>
          <w:szCs w:val="28"/>
          <w:shd w:val="clear" w:color="auto" w:fill="auto"/>
        </w:rPr>
        <w:t xml:space="preserve">/</w:t>
      </w:r>
      <w:r>
        <w:rPr>
          <w:rFonts w:eastAsia="Times New Roman" w:cs="Times New Roman"/>
          <w:color w:val="001f1f"/>
          <w:sz w:val="28"/>
          <w:szCs w:val="28"/>
          <w:shd w:val="clear" w:color="auto" w:fill="auto"/>
          <w:lang w:val="ru-RU" w:eastAsia="zh-CN" w:bidi="ar-SA"/>
        </w:rPr>
        <w:t xml:space="preserve">30736,38</w:t>
      </w:r>
      <w:r>
        <w:rPr>
          <w:color w:val="001f1f"/>
          <w:sz w:val="28"/>
          <w:szCs w:val="28"/>
          <w:shd w:val="clear" w:color="auto" w:fill="auto"/>
        </w:rPr>
        <w:t xml:space="preserve"> руб.). 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widowControl w:val="true"/>
        <w:pBdr/>
        <w:bidi w:val="false"/>
        <w:spacing/>
        <w:ind w:right="0" w:firstLine="737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Произведены ежемесячные выплаты </w:t>
      </w:r>
      <w:r>
        <w:rPr>
          <w:b/>
          <w:bCs/>
          <w:color w:val="000000"/>
          <w:sz w:val="28"/>
          <w:szCs w:val="28"/>
          <w:shd w:val="clear" w:color="auto" w:fill="auto"/>
        </w:rPr>
        <w:t xml:space="preserve">76</w:t>
      </w:r>
      <w:r>
        <w:rPr>
          <w:color w:val="000000"/>
          <w:sz w:val="28"/>
          <w:szCs w:val="28"/>
          <w:shd w:val="clear" w:color="auto" w:fill="auto"/>
        </w:rPr>
        <w:t xml:space="preserve"> получателям ЕДВ </w:t>
      </w:r>
      <w:r>
        <w:rPr>
          <w:bCs/>
          <w:color w:val="000000"/>
          <w:sz w:val="28"/>
          <w:szCs w:val="28"/>
          <w:shd w:val="clear" w:color="auto" w:fill="auto"/>
        </w:rPr>
        <w:t xml:space="preserve">по категории «Члены семей погибших ВБД» в соответствии с законом Ставропольского края от 10.04.2006 г. № 19-кз </w:t>
      </w:r>
      <w:r>
        <w:rPr>
          <w:color w:val="000000"/>
          <w:sz w:val="28"/>
          <w:szCs w:val="28"/>
          <w:shd w:val="clear" w:color="auto" w:fill="auto"/>
        </w:rPr>
        <w:t xml:space="preserve">«О мерах социальной поддержки отдельных категорий граждан, находящихся в трудной жизненной ситуации, многодетных семей и ветеранов Великой Отечественной войны» (родители 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и супруги</w:t>
      </w:r>
      <w:r>
        <w:rPr>
          <w:color w:val="000000"/>
          <w:sz w:val="28"/>
          <w:szCs w:val="28"/>
          <w:shd w:val="clear" w:color="auto" w:fill="auto"/>
        </w:rPr>
        <w:t xml:space="preserve"> военнослужащих, погибших в ДНР и ЛНР)</w:t>
      </w:r>
      <w:r>
        <w:rPr>
          <w:bCs/>
          <w:color w:val="000000"/>
          <w:sz w:val="28"/>
          <w:szCs w:val="28"/>
          <w:shd w:val="clear" w:color="auto" w:fill="auto"/>
        </w:rPr>
        <w:t xml:space="preserve"> </w:t>
      </w:r>
      <w:r>
        <w:rPr>
          <w:rFonts w:eastAsia="Times New Roman" w:cs="Times New Roman"/>
          <w:bCs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в сумме </w:t>
      </w:r>
      <w:r>
        <w:rPr>
          <w:rFonts w:eastAsia="Times New Roman" w:cs="Times New Roman"/>
          <w:b/>
          <w:bCs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875572,07</w:t>
      </w:r>
      <w:r>
        <w:rPr>
          <w:b/>
          <w:bCs/>
          <w:color w:val="000000"/>
          <w:sz w:val="28"/>
          <w:szCs w:val="28"/>
          <w:shd w:val="clear" w:color="auto" w:fill="auto"/>
        </w:rPr>
        <w:t xml:space="preserve"> </w:t>
      </w:r>
      <w:r>
        <w:rPr>
          <w:bCs/>
          <w:color w:val="000000"/>
          <w:sz w:val="28"/>
          <w:szCs w:val="28"/>
          <w:shd w:val="clear" w:color="auto" w:fill="auto"/>
        </w:rPr>
        <w:t xml:space="preserve">рублей (2024 г. - 32/255527,83 руб.).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567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Осуществлялся прием документов военнослужащих на ежегодную денежную компенсацию части стоимости путевки в санаторно-курортную организацию в размере 20 тыс. рублей в соответствии с </w:t>
      </w:r>
      <w:r>
        <w:rPr>
          <w:b/>
          <w:bCs/>
          <w:color w:val="000000"/>
          <w:sz w:val="28"/>
          <w:szCs w:val="28"/>
          <w:shd w:val="clear" w:color="auto" w:fill="auto"/>
        </w:rPr>
        <w:t xml:space="preserve">Законом Ставропольского края от       10 апреля 2006 г. № 19-кз</w:t>
      </w:r>
      <w:r>
        <w:rPr>
          <w:color w:val="000000"/>
          <w:sz w:val="28"/>
          <w:szCs w:val="28"/>
          <w:shd w:val="clear" w:color="auto" w:fill="auto"/>
        </w:rPr>
        <w:t xml:space="preserve"> «О мерах социальной поддержки отдельных категорий граждан, находящихся в трудной жизненной ситуации, и ветеранов Великой Отечественной войны»  (2 чел.).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Продолжена работа по выявлению, оказанию социальной помощи </w:t>
      </w:r>
      <w:r>
        <w:rPr>
          <w:b/>
          <w:color w:val="000000"/>
          <w:sz w:val="28"/>
          <w:szCs w:val="28"/>
          <w:shd w:val="clear" w:color="auto" w:fill="auto"/>
        </w:rPr>
        <w:t xml:space="preserve">семьям с несовершеннолетними детьми, находящимися в трудной жизненной ситуации и социально опасном положении,</w:t>
      </w:r>
      <w:r>
        <w:rPr>
          <w:color w:val="000000"/>
          <w:sz w:val="28"/>
          <w:szCs w:val="28"/>
          <w:shd w:val="clear" w:color="auto" w:fill="auto"/>
        </w:rPr>
        <w:t xml:space="preserve"> взаимодействие с субъектами профилактики безнадзорности и правонарушений несовершеннолетних. На 01.04.202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6</w:t>
      </w:r>
      <w:r>
        <w:rPr>
          <w:color w:val="000000"/>
          <w:sz w:val="28"/>
          <w:szCs w:val="28"/>
          <w:shd w:val="clear" w:color="auto" w:fill="auto"/>
        </w:rPr>
        <w:t xml:space="preserve"> г. на учете в Управлении состоит 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8</w:t>
      </w:r>
      <w:r>
        <w:rPr>
          <w:color w:val="000000"/>
          <w:sz w:val="28"/>
          <w:szCs w:val="28"/>
          <w:shd w:val="clear" w:color="auto" w:fill="auto"/>
        </w:rPr>
        <w:t xml:space="preserve"> сем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ей</w:t>
      </w:r>
      <w:r>
        <w:rPr>
          <w:color w:val="000000"/>
          <w:sz w:val="28"/>
          <w:szCs w:val="28"/>
          <w:shd w:val="clear" w:color="auto" w:fill="auto"/>
        </w:rPr>
        <w:t xml:space="preserve"> в социально опасном положении. В указанных семьях проживает всего 32 человека, в том числе          24 ребенка (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на 01.04.</w:t>
      </w:r>
      <w:r>
        <w:rPr>
          <w:color w:val="000000"/>
          <w:sz w:val="28"/>
          <w:szCs w:val="28"/>
          <w:shd w:val="clear" w:color="auto" w:fill="auto"/>
        </w:rPr>
        <w:t xml:space="preserve">2025 г. – 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9</w:t>
      </w:r>
      <w:r>
        <w:rPr>
          <w:color w:val="000000"/>
          <w:sz w:val="28"/>
          <w:szCs w:val="28"/>
          <w:shd w:val="clear" w:color="auto" w:fill="auto"/>
        </w:rPr>
        <w:t xml:space="preserve">/35/27). 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С целью оказания всевозможной своевременной помощи данной категории граждан в отделе проводится работа по выявлению, постановке на учет в соответствии с постановлениями КДН и ЗП Грачевского округа, плановому обследованию социально опасных семей с детьми. 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Для организации работы по оказанию помощи несовершеннолетним, освобожденным из мест лишения свободы или осужденным к мерам уголовного наказания, не</w:t>
      </w:r>
      <w:r>
        <w:rPr>
          <w:color w:val="000000"/>
          <w:sz w:val="28"/>
          <w:szCs w:val="28"/>
          <w:shd w:val="clear" w:color="auto" w:fill="auto"/>
        </w:rPr>
        <w:t xml:space="preserve"> связанным с лишением свободы, между управлением и ОМВД по Грачевскому району осуществляется информационный обмен. В отчетном периоде на территории Грачевского округа не зарегистрировано несовершеннолетних указанной категории, что на уровне прошлого года. 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9"/>
        <w:jc w:val="both"/>
        <w:rPr>
          <w:b/>
          <w:i/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Фактов жестокого обращения с детьми в отчетном периоде не выявлено.</w:t>
      </w:r>
      <w:r>
        <w:rPr>
          <w:b/>
          <w:i/>
          <w:color w:val="000000"/>
          <w:sz w:val="28"/>
          <w:szCs w:val="28"/>
          <w:shd w:val="clear" w:color="auto" w:fill="auto"/>
        </w:rPr>
      </w:r>
      <w:r>
        <w:rPr>
          <w:b/>
          <w:i/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9"/>
        <w:jc w:val="both"/>
        <w:rPr>
          <w:b/>
          <w:bCs/>
          <w:i/>
          <w:color w:val="000000"/>
          <w:sz w:val="28"/>
          <w:szCs w:val="28"/>
          <w:highlight w:val="none"/>
        </w:rPr>
      </w:pPr>
      <w:r>
        <w:rPr>
          <w:b/>
          <w:i/>
          <w:color w:val="000000"/>
          <w:sz w:val="28"/>
          <w:szCs w:val="28"/>
          <w:shd w:val="clear" w:color="auto" w:fill="auto"/>
        </w:rPr>
        <w:t xml:space="preserve">В работе по реализации 120-ФЗ необходимо продолжить сотрудничество с субъектами профилактики детской беспризорности, активизировать работу по оказанию всевозможной помощи несовершеннолетним, оказавшимся в трудной жизненной ситуации.</w:t>
      </w:r>
      <w:r>
        <w:rPr>
          <w:b/>
          <w:bCs/>
          <w:i/>
          <w:color w:val="000000"/>
          <w:sz w:val="28"/>
          <w:szCs w:val="28"/>
          <w:highlight w:val="none"/>
        </w:rPr>
      </w:r>
      <w:r>
        <w:rPr>
          <w:b/>
          <w:bCs/>
          <w:i/>
          <w:color w:val="000000"/>
          <w:sz w:val="28"/>
          <w:szCs w:val="28"/>
          <w:highlight w:val="none"/>
        </w:rPr>
      </w:r>
    </w:p>
    <w:p w14:paraId="4356561A">
      <w:pPr>
        <w:pStyle w:val="941"/>
        <w:pBdr/>
        <w:spacing/>
        <w:ind w:right="0" w:firstLine="709"/>
        <w:jc w:val="both"/>
        <w:rPr/>
      </w:pPr>
      <w:r>
        <w:rPr>
          <w:b/>
          <w:i/>
          <w:color w:val="000000"/>
          <w:sz w:val="28"/>
          <w:szCs w:val="28"/>
          <w:highlight w:val="none"/>
          <w:shd w:val="clear" w:color="auto" w:fill="auto"/>
        </w:rPr>
      </w:r>
      <w:r>
        <w:rPr>
          <w:b/>
          <w:i/>
          <w:color w:val="000000"/>
          <w:sz w:val="28"/>
          <w:szCs w:val="28"/>
          <w:highlight w:val="none"/>
          <w:shd w:val="clear" w:color="auto" w:fill="auto"/>
        </w:rPr>
      </w:r>
      <w:r/>
    </w:p>
    <w:p>
      <w:pPr>
        <w:pStyle w:val="1046"/>
        <w:pBdr/>
        <w:spacing/>
        <w:ind w:right="0"/>
        <w:rPr>
          <w:b w:val="0"/>
          <w:bCs w:val="0"/>
          <w:color w:val="000000"/>
          <w:szCs w:val="28"/>
          <w:shd w:val="clear" w:color="auto" w:fill="auto"/>
        </w:rPr>
      </w:pPr>
      <w:r>
        <w:rPr>
          <w:b w:val="0"/>
          <w:bCs w:val="0"/>
          <w:color w:val="000000"/>
          <w:sz w:val="28"/>
          <w:szCs w:val="28"/>
          <w:shd w:val="clear" w:color="auto" w:fill="auto"/>
        </w:rPr>
        <w:t xml:space="preserve">На отчетную дату в Управлении зарегистрированы</w:t>
      </w:r>
      <w:r>
        <w:rPr>
          <w:b/>
          <w:bCs/>
          <w:color w:val="000000"/>
          <w:sz w:val="28"/>
          <w:szCs w:val="28"/>
          <w:shd w:val="clear" w:color="auto" w:fill="auto"/>
        </w:rPr>
        <w:t xml:space="preserve"> 2321</w:t>
      </w:r>
      <w:r>
        <w:rPr>
          <w:b w:val="0"/>
          <w:bCs w:val="0"/>
          <w:color w:val="000000"/>
          <w:sz w:val="28"/>
          <w:szCs w:val="28"/>
          <w:shd w:val="clear" w:color="auto" w:fill="auto"/>
        </w:rPr>
        <w:t xml:space="preserve"> инвалид, в том числе </w:t>
      </w:r>
      <w:r>
        <w:rPr>
          <w:b/>
          <w:bCs/>
          <w:color w:val="000000"/>
          <w:sz w:val="28"/>
          <w:szCs w:val="28"/>
          <w:shd w:val="clear" w:color="auto" w:fill="auto"/>
        </w:rPr>
        <w:t xml:space="preserve">2</w:t>
      </w:r>
      <w:r>
        <w:rPr>
          <w:rFonts w:eastAsia="Times New Roman" w:cs="Times New Roman"/>
          <w:b/>
          <w:bCs w:val="0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243</w:t>
      </w:r>
      <w:r>
        <w:rPr>
          <w:b/>
          <w:bCs w:val="0"/>
          <w:color w:val="000000"/>
          <w:sz w:val="28"/>
          <w:szCs w:val="28"/>
          <w:shd w:val="clear" w:color="auto" w:fill="auto"/>
        </w:rPr>
        <w:t xml:space="preserve"> </w:t>
      </w:r>
      <w:r>
        <w:rPr>
          <w:b w:val="0"/>
          <w:bCs w:val="0"/>
          <w:color w:val="000000"/>
          <w:sz w:val="28"/>
          <w:szCs w:val="28"/>
          <w:shd w:val="clear" w:color="auto" w:fill="auto"/>
        </w:rPr>
        <w:t xml:space="preserve"> инвалида от общего заболевания и </w:t>
      </w:r>
      <w:r>
        <w:rPr>
          <w:b/>
          <w:bCs/>
          <w:color w:val="000000"/>
          <w:sz w:val="28"/>
          <w:szCs w:val="28"/>
          <w:shd w:val="clear" w:color="auto" w:fill="auto"/>
        </w:rPr>
        <w:t xml:space="preserve">78</w:t>
      </w:r>
      <w:r>
        <w:rPr>
          <w:b w:val="0"/>
          <w:bCs w:val="0"/>
          <w:color w:val="000000"/>
          <w:sz w:val="28"/>
          <w:szCs w:val="28"/>
          <w:shd w:val="clear" w:color="auto" w:fill="auto"/>
        </w:rPr>
        <w:t xml:space="preserve"> детей-инвалидов (2025 г.- </w:t>
      </w:r>
      <w:r>
        <w:rPr>
          <w:b/>
          <w:bCs/>
          <w:color w:val="000000"/>
          <w:sz w:val="28"/>
          <w:szCs w:val="28"/>
          <w:shd w:val="clear" w:color="auto" w:fill="auto"/>
        </w:rPr>
        <w:t xml:space="preserve">2243</w:t>
      </w:r>
      <w:r>
        <w:rPr>
          <w:b w:val="0"/>
          <w:bCs w:val="0"/>
          <w:color w:val="000000"/>
          <w:sz w:val="28"/>
          <w:szCs w:val="28"/>
          <w:shd w:val="clear" w:color="auto" w:fill="auto"/>
        </w:rPr>
        <w:t xml:space="preserve">/</w:t>
      </w:r>
      <w:r>
        <w:rPr>
          <w:b/>
          <w:bCs/>
          <w:color w:val="000000"/>
          <w:sz w:val="28"/>
          <w:szCs w:val="28"/>
          <w:shd w:val="clear" w:color="auto" w:fill="auto"/>
        </w:rPr>
        <w:t xml:space="preserve">74</w:t>
      </w:r>
      <w:r>
        <w:rPr>
          <w:b w:val="0"/>
          <w:bCs w:val="0"/>
          <w:color w:val="000000"/>
          <w:sz w:val="28"/>
          <w:szCs w:val="28"/>
          <w:shd w:val="clear" w:color="auto" w:fill="auto"/>
        </w:rPr>
        <w:t xml:space="preserve">).</w:t>
      </w:r>
      <w:r>
        <w:rPr>
          <w:b w:val="0"/>
          <w:bCs w:val="0"/>
          <w:color w:val="000000"/>
          <w:szCs w:val="28"/>
          <w:shd w:val="clear" w:color="auto" w:fill="auto"/>
        </w:rPr>
      </w:r>
      <w:r>
        <w:rPr>
          <w:b w:val="0"/>
          <w:bCs w:val="0"/>
          <w:color w:val="000000"/>
          <w:szCs w:val="28"/>
          <w:shd w:val="clear" w:color="auto" w:fill="auto"/>
        </w:rPr>
      </w:r>
    </w:p>
    <w:p>
      <w:pPr>
        <w:pStyle w:val="1046"/>
        <w:pBdr/>
        <w:spacing w:line="240" w:lineRule="auto"/>
        <w:ind w:right="0"/>
        <w:rPr>
          <w:rFonts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fffffe"/>
        </w:rPr>
      </w:pPr>
      <w:r>
        <w:rPr>
          <w:b w:val="0"/>
          <w:bCs w:val="0"/>
          <w:color w:val="000000"/>
          <w:szCs w:val="28"/>
          <w:shd w:val="clear" w:color="auto" w:fill="auto"/>
        </w:rPr>
        <w:t xml:space="preserve">23 апреля 2026 года принял участие в </w:t>
      </w:r>
      <w:r>
        <w:rPr>
          <w:rFonts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гала-концерте XXV краевого фестиваля художественного творчества инвалидов «Я радость нахожу в друзьях» Кобозев Олег Александрович в жанре «Игра на ксилофоне», который проходил в г. Ставрополе. Основная цель фестиваля </w:t>
      </w:r>
      <w:r>
        <w:rPr>
          <w:rFonts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— формирование и развитие культурной компетенции инвалидов, проживающих на территории Ставропольского края, и реализация их культурных потребностей и интересов, обеспечивающих интеграцию в общество. Участникам концерта вручены дипломы и  памятные сувениры.</w:t>
      </w:r>
      <w:r>
        <w:rPr>
          <w:rFonts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fffffe"/>
        </w:rPr>
      </w:r>
      <w:r>
        <w:rPr>
          <w:rFonts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fffffe"/>
        </w:rPr>
      </w:r>
    </w:p>
    <w:p>
      <w:pPr>
        <w:pStyle w:val="1023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240" w:lineRule="auto"/>
        <w:ind w:right="0" w:firstLine="737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rFonts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fffffe"/>
        </w:rPr>
        <w:t xml:space="preserve">27 февраля 2026 года в  Кугультинском Доме культуры состоялся ХХХ Грачевский окружной фестиваль художественного творчества детей с ограниченными возможностями здоровья «Планета детства». В фестивале  приняли участие более 40 детей.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Одним и</w:t>
      </w:r>
      <w:r>
        <w:rPr>
          <w:color w:val="000000"/>
          <w:sz w:val="28"/>
          <w:szCs w:val="28"/>
          <w:shd w:val="clear" w:color="auto" w:fill="auto"/>
        </w:rPr>
        <w:t xml:space="preserve">з основных направлений в работе по реабилитации людей с ограниченными возможностями здоровья является создание безбарьерной среды жизнедеятельности для маломобильных групп населения, организации доступности объектов социальной инфраструктуры для инвалидов.</w:t>
      </w:r>
      <w:r>
        <w:rPr>
          <w:color w:val="000000"/>
          <w:szCs w:val="28"/>
          <w:shd w:val="clear" w:color="auto" w:fill="auto"/>
        </w:rPr>
        <w:t xml:space="preserve">      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tabs>
          <w:tab w:val="left" w:leader="none" w:pos="0"/>
        </w:tabs>
        <w:spacing/>
        <w:ind w:right="0" w:firstLine="709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Продолжается работа по корректировке Реестра объектов социальной инфраструктуры в приоритетных сферах жизнедеятельности инвалидов и других маломобильных групп населения муниципального образования.  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9"/>
        <w:jc w:val="both"/>
        <w:rPr/>
      </w:pPr>
      <w:r>
        <w:rPr>
          <w:color w:val="000000"/>
          <w:sz w:val="28"/>
          <w:szCs w:val="28"/>
          <w:shd w:val="clear" w:color="auto" w:fill="auto"/>
        </w:rPr>
        <w:t xml:space="preserve">В Грачевском округе 83 приоритетных объекта социальной инфраструктуры и услуг в приоритетных сферах жизнедеятельности для инвалидов и других маломобильных групп населения. На портале Ставропольского края «Доступная среда»  внесена информация о 6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4</w:t>
      </w:r>
      <w:r>
        <w:rPr>
          <w:color w:val="000000"/>
          <w:sz w:val="28"/>
          <w:szCs w:val="28"/>
          <w:shd w:val="clear" w:color="auto" w:fill="auto"/>
        </w:rPr>
        <w:t xml:space="preserve"> объектах. </w:t>
      </w:r>
      <w:r/>
    </w:p>
    <w:p>
      <w:pPr>
        <w:pStyle w:val="941"/>
        <w:pBdr/>
        <w:spacing/>
        <w:ind w:right="0" w:firstLine="709"/>
        <w:jc w:val="both"/>
        <w:rPr/>
      </w:pPr>
      <w:r/>
      <w:r/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Вопросы реабилитации и социальной интеграции рассматривались в отчетном периоде на заседаниии координационного совета по делам инвалидов при администрации Грачевского муниципального округа </w:t>
      </w:r>
      <w:r>
        <w:rPr>
          <w:b/>
          <w:bCs/>
          <w:color w:val="000000"/>
          <w:sz w:val="28"/>
          <w:szCs w:val="28"/>
          <w:shd w:val="clear" w:color="auto" w:fill="auto"/>
        </w:rPr>
        <w:t xml:space="preserve">26</w:t>
      </w:r>
      <w:r>
        <w:rPr>
          <w:b/>
          <w:bCs/>
          <w:i w:val="0"/>
          <w:iCs w:val="0"/>
          <w:color w:val="000000"/>
          <w:sz w:val="28"/>
          <w:szCs w:val="28"/>
          <w:shd w:val="clear" w:color="auto" w:fill="auto"/>
        </w:rPr>
        <w:t xml:space="preserve"> февраля </w:t>
      </w:r>
      <w:r>
        <w:rPr>
          <w:rFonts w:cs="Arial"/>
          <w:b/>
          <w:bCs/>
          <w:i w:val="0"/>
          <w:iCs w:val="0"/>
          <w:color w:val="000000"/>
          <w:sz w:val="28"/>
          <w:szCs w:val="28"/>
          <w:shd w:val="clear" w:color="auto" w:fill="auto"/>
        </w:rPr>
        <w:t xml:space="preserve">2026</w:t>
      </w:r>
      <w:r>
        <w:rPr>
          <w:rFonts w:cs="Times New Roman"/>
          <w:b w:val="0"/>
          <w:bCs/>
          <w:i w:val="0"/>
          <w:iCs w:val="0"/>
          <w:caps w:val="0"/>
          <w:smallCaps w:val="0"/>
          <w:color w:val="000000"/>
          <w:spacing w:val="0"/>
          <w:sz w:val="28"/>
          <w:szCs w:val="28"/>
          <w:shd w:val="clear" w:color="auto" w:fill="auto"/>
        </w:rPr>
        <w:t xml:space="preserve"> </w:t>
      </w:r>
      <w:r>
        <w:rPr>
          <w:rFonts w:cs="Arial"/>
          <w:b/>
          <w:bCs/>
          <w:i w:val="0"/>
          <w:iCs w:val="0"/>
          <w:color w:val="000000"/>
          <w:sz w:val="28"/>
          <w:szCs w:val="28"/>
          <w:shd w:val="clear" w:color="auto" w:fill="auto"/>
        </w:rPr>
        <w:t xml:space="preserve">года.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tabs>
          <w:tab w:val="left" w:leader="none" w:pos="284"/>
        </w:tabs>
        <w:spacing/>
        <w:ind w:right="0" w:firstLine="709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В целях создания условий для формирования доступной среды жизнедеятельности для инвалидов и других маломобильных групп населения постановлением администрации Грачевского муниципального округа Ставропольского края от </w:t>
      </w:r>
      <w:r>
        <w:rPr>
          <w:b/>
          <w:i w:val="0"/>
          <w:iCs w:val="0"/>
          <w:color w:val="000000"/>
          <w:sz w:val="28"/>
          <w:szCs w:val="28"/>
          <w:shd w:val="clear" w:color="auto" w:fill="auto"/>
        </w:rPr>
        <w:t xml:space="preserve">30.12.2020</w:t>
      </w:r>
      <w:r>
        <w:rPr>
          <w:rFonts w:cs="Times New Roman"/>
          <w:b w:val="0"/>
          <w:i w:val="0"/>
          <w:iCs w:val="0"/>
          <w:caps w:val="0"/>
          <w:smallCaps w:val="0"/>
          <w:color w:val="000000"/>
          <w:spacing w:val="0"/>
          <w:sz w:val="28"/>
          <w:szCs w:val="28"/>
          <w:shd w:val="clear" w:color="auto" w:fill="auto"/>
        </w:rPr>
        <w:t xml:space="preserve"> </w:t>
      </w:r>
      <w:r>
        <w:rPr>
          <w:b/>
          <w:i w:val="0"/>
          <w:iCs w:val="0"/>
          <w:color w:val="000000"/>
          <w:sz w:val="28"/>
          <w:szCs w:val="28"/>
          <w:shd w:val="clear" w:color="auto" w:fill="auto"/>
        </w:rPr>
        <w:t xml:space="preserve">г. № 58 утверждена муниципальная программа</w:t>
      </w:r>
      <w:r>
        <w:rPr>
          <w:b/>
          <w:i/>
          <w:color w:val="000000"/>
          <w:sz w:val="28"/>
          <w:szCs w:val="28"/>
          <w:shd w:val="clear" w:color="auto" w:fill="auto"/>
        </w:rPr>
        <w:t xml:space="preserve"> </w:t>
      </w:r>
      <w:r>
        <w:rPr>
          <w:color w:val="000000"/>
          <w:sz w:val="28"/>
          <w:szCs w:val="28"/>
          <w:shd w:val="clear" w:color="auto" w:fill="auto"/>
        </w:rPr>
        <w:t xml:space="preserve">Грачевского муниципального округа Ставропольского края «Социальная поддержка граждан в Грачевском муниципальном округе Ставропольского края» на 2021-2026 годы (далее – Программа). 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В рамках программы действует подпрограмма «Доступная среда в Грачевском муниципальном округе Ставропольского края», для реализации которой решением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auto"/>
        </w:rPr>
        <w:t xml:space="preserve">Совета Грачевского муниципального округа Ставропольского края от 19 декабря 2024 года  № 51</w:t>
      </w:r>
      <w:r>
        <w:rPr>
          <w:color w:val="000000"/>
          <w:sz w:val="28"/>
          <w:szCs w:val="28"/>
          <w:shd w:val="clear" w:color="auto" w:fill="auto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auto"/>
        </w:rPr>
        <w:t xml:space="preserve">«О бюджете Грачевского муниципального округа Ставропольского края на 2025 год и плановый период 2026 и 2027 годов»</w:t>
      </w:r>
      <w:r>
        <w:rPr>
          <w:color w:val="000000"/>
          <w:sz w:val="28"/>
          <w:szCs w:val="28"/>
          <w:shd w:val="clear" w:color="auto" w:fill="auto"/>
        </w:rPr>
        <w:t xml:space="preserve">  Из средств муниципального бюджета запланировано освоить </w:t>
      </w:r>
      <w:r>
        <w:rPr>
          <w:b/>
          <w:bCs/>
          <w:color w:val="000000"/>
          <w:sz w:val="28"/>
          <w:szCs w:val="28"/>
          <w:shd w:val="clear" w:color="auto" w:fill="auto"/>
        </w:rPr>
        <w:t xml:space="preserve">300</w:t>
      </w:r>
      <w:r>
        <w:rPr>
          <w:b/>
          <w:color w:val="000000"/>
          <w:sz w:val="28"/>
          <w:szCs w:val="28"/>
          <w:shd w:val="clear" w:color="auto" w:fill="auto"/>
        </w:rPr>
        <w:t xml:space="preserve">,0</w:t>
      </w:r>
      <w:r>
        <w:rPr>
          <w:color w:val="000000"/>
          <w:sz w:val="28"/>
          <w:szCs w:val="28"/>
          <w:shd w:val="clear" w:color="auto" w:fill="auto"/>
        </w:rPr>
        <w:t xml:space="preserve"> тыс. рублей на проведение мероприятий по созданию доступной среды для инвалидов и других маломобильных групп населения в</w:t>
      </w:r>
      <w:r>
        <w:rPr>
          <w:b/>
          <w:color w:val="000000"/>
          <w:sz w:val="28"/>
          <w:szCs w:val="28"/>
          <w:shd w:val="clear" w:color="auto" w:fill="auto"/>
        </w:rPr>
        <w:t xml:space="preserve"> </w:t>
      </w:r>
      <w:r>
        <w:rPr>
          <w:b w:val="0"/>
          <w:bCs w:val="0"/>
          <w:color w:val="000000"/>
          <w:sz w:val="28"/>
          <w:szCs w:val="28"/>
          <w:shd w:val="clear" w:color="auto" w:fill="auto"/>
        </w:rPr>
        <w:t xml:space="preserve">Управлении культуры</w:t>
      </w:r>
      <w:r>
        <w:rPr>
          <w:b/>
          <w:color w:val="000000"/>
          <w:sz w:val="28"/>
          <w:szCs w:val="28"/>
          <w:shd w:val="clear" w:color="auto" w:fill="auto"/>
        </w:rPr>
        <w:t xml:space="preserve"> </w:t>
      </w:r>
      <w:r>
        <w:rPr>
          <w:b w:val="0"/>
          <w:i w:val="0"/>
          <w:strike w:val="0"/>
          <w:sz w:val="28"/>
          <w:szCs w:val="28"/>
          <w:u w:val="none"/>
        </w:rPr>
        <w:t xml:space="preserve"> Грачевского муниципального округа Ставропольского края</w:t>
      </w:r>
      <w:r>
        <w:rPr>
          <w:color w:val="000000"/>
          <w:sz w:val="28"/>
          <w:szCs w:val="28"/>
          <w:shd w:val="clear" w:color="auto" w:fill="auto"/>
        </w:rPr>
        <w:t xml:space="preserve">.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9"/>
        <w:jc w:val="both"/>
        <w:rPr/>
      </w:pPr>
      <w:r>
        <w:rPr>
          <w:color w:val="000000"/>
          <w:sz w:val="28"/>
          <w:szCs w:val="28"/>
          <w:shd w:val="clear" w:color="auto" w:fill="auto"/>
        </w:rPr>
        <w:t xml:space="preserve">Для организации профессионального обучения инвалидов Управлением проведена работа по информированию через средства массовой информации, 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территориальные управления, ГБУСО «Грачевский КЦСОН» </w:t>
      </w:r>
      <w:r>
        <w:rPr>
          <w:color w:val="000000"/>
          <w:sz w:val="28"/>
          <w:szCs w:val="28"/>
          <w:shd w:val="clear" w:color="auto" w:fill="auto"/>
        </w:rPr>
        <w:t xml:space="preserve">о возможности получения специальности в Ессентукском училище-центре реабилитации. В отчетном периоде за направлениями на обучение обращений не поступ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а</w:t>
      </w:r>
      <w:r>
        <w:rPr>
          <w:color w:val="000000"/>
          <w:sz w:val="28"/>
          <w:szCs w:val="28"/>
          <w:shd w:val="clear" w:color="auto" w:fill="auto"/>
        </w:rPr>
        <w:t xml:space="preserve">ло. </w:t>
      </w:r>
      <w:r/>
    </w:p>
    <w:p>
      <w:pPr>
        <w:pStyle w:val="941"/>
        <w:pBdr/>
        <w:spacing/>
        <w:ind w:right="0" w:firstLine="709"/>
        <w:jc w:val="both"/>
        <w:rPr/>
      </w:pPr>
      <w:r/>
      <w:r/>
    </w:p>
    <w:p>
      <w:pPr>
        <w:pStyle w:val="941"/>
        <w:pBdr/>
        <w:spacing/>
        <w:ind w:right="0" w:firstLine="708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  <w:t xml:space="preserve">Предоставление социально ориентированным некоммерческим организациям субсидии из бюджета Грачевского муниципального округа</w:t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8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1057"/>
        <w:pBdr/>
        <w:spacing w:after="0" w:before="0"/>
        <w:ind w:right="0" w:firstLine="709"/>
        <w:jc w:val="both"/>
        <w:rPr>
          <w:color w:val="000000"/>
          <w:shd w:val="clear" w:color="auto" w:fill="auto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В отчетном периоде 2026 года</w:t>
      </w:r>
      <w:r>
        <w:rPr>
          <w:rFonts w:ascii="Times New Roman" w:hAnsi="Times New Roman" w:cs="Times New Roman"/>
          <w:color w:val="000000"/>
          <w:shd w:val="clear" w:color="auto" w:fill="auto"/>
        </w:rPr>
        <w:t xml:space="preserve"> 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конкурс</w:t>
      </w:r>
      <w:r>
        <w:rPr>
          <w:rFonts w:ascii="Times New Roman" w:hAnsi="Times New Roman" w:cs="Times New Roman"/>
          <w:color w:val="000000"/>
          <w:shd w:val="clear" w:color="auto" w:fill="auto"/>
        </w:rPr>
        <w:t xml:space="preserve"> по отбору социально значимых программ и мероприятий общественных объединений ветеранов, инвалидов и иных социально ориен</w:t>
      </w:r>
      <w:r>
        <w:rPr>
          <w:rFonts w:ascii="Times New Roman" w:hAnsi="Times New Roman" w:cs="Times New Roman"/>
          <w:color w:val="000000"/>
          <w:shd w:val="clear" w:color="auto" w:fill="auto"/>
        </w:rPr>
        <w:t xml:space="preserve">тированных некоммерческих организаций на право получения в текущем финансовом году субсидий из бюджета Грачевского муниципального округа Ставропольского края запланирован во 2 квартале 2026 года. Получателям субсидии в 2026 году выделено 300 тысяч рублей. </w:t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>
      <w:pPr>
        <w:pStyle w:val="941"/>
        <w:pBdr/>
        <w:spacing/>
        <w:ind/>
        <w:jc w:val="center"/>
        <w:rPr>
          <w:color w:val="000000"/>
          <w:shd w:val="clear" w:color="auto" w:fill="auto"/>
        </w:rPr>
      </w:pP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>
      <w:pPr>
        <w:pStyle w:val="941"/>
        <w:pBdr/>
        <w:spacing/>
        <w:ind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  <w:t xml:space="preserve">Трудовые отношения, социальное партнерство</w:t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В рамках переданных полномочий проводилась в отчетном периоде работа по развитию в округе системы</w:t>
      </w:r>
      <w:r>
        <w:rPr>
          <w:b/>
          <w:color w:val="000000"/>
          <w:sz w:val="28"/>
          <w:szCs w:val="28"/>
          <w:shd w:val="clear" w:color="auto" w:fill="auto"/>
        </w:rPr>
        <w:t xml:space="preserve"> </w:t>
      </w:r>
      <w:r>
        <w:rPr>
          <w:b w:val="0"/>
          <w:bCs w:val="0"/>
          <w:color w:val="000000"/>
          <w:sz w:val="28"/>
          <w:szCs w:val="28"/>
          <w:shd w:val="clear" w:color="auto" w:fill="auto"/>
        </w:rPr>
        <w:t xml:space="preserve">социального партнерства</w:t>
      </w:r>
      <w:r>
        <w:rPr>
          <w:color w:val="000000"/>
          <w:sz w:val="28"/>
          <w:szCs w:val="28"/>
          <w:shd w:val="clear" w:color="auto" w:fill="auto"/>
        </w:rPr>
        <w:t xml:space="preserve">, проведению мониторинга трудовых ресурсов, выполнению переданных полномочий в области охраны труда. На 01.04.2026 года в округе действуют: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- </w:t>
      </w:r>
      <w:r>
        <w:rPr>
          <w:b/>
          <w:color w:val="000000"/>
          <w:sz w:val="28"/>
          <w:szCs w:val="28"/>
          <w:shd w:val="clear" w:color="auto" w:fill="auto"/>
        </w:rPr>
        <w:t xml:space="preserve">73</w:t>
      </w:r>
      <w:r>
        <w:rPr>
          <w:color w:val="000000"/>
          <w:sz w:val="28"/>
          <w:szCs w:val="28"/>
          <w:shd w:val="clear" w:color="auto" w:fill="auto"/>
        </w:rPr>
        <w:t xml:space="preserve"> коллективных договора (2025 г. – 73) и 2 соглашения (Отраслевое в образовании и территориальное трехстороннее на 2025-2027 годы), которыми охвачено 2754 человека или 27% от среднесписочной численности занятого в экономике округа населения (9 480 чел.). 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Наибольшее количество коллективных договоров заключено в организациях государственной и муниципальной собственности 73%.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В субъектах малого и среднего предпринимательства заключен 21 коллективный договор. Доля коллективных договоров, заключенных в субъектах малого и среднего предпринимательства, от общего числа коллективных договоров, заключенных в округе, составила 27%. 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Удельный вес организаций, в которых заключены коллективные договоры, от количества организаций, учтенных в статрегистре, составил 38,2% (от 191).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8"/>
        <w:jc w:val="both"/>
        <w:rPr>
          <w:color w:val="000000"/>
          <w:sz w:val="28"/>
          <w:szCs w:val="28"/>
          <w:shd w:val="clear" w:color="auto" w:fill="ffff00"/>
        </w:rPr>
      </w:pPr>
      <w:r>
        <w:rPr>
          <w:color w:val="000000"/>
          <w:sz w:val="28"/>
          <w:szCs w:val="28"/>
          <w:shd w:val="clear" w:color="auto" w:fill="auto"/>
        </w:rPr>
        <w:t xml:space="preserve">Из 73 коллективных договоров в 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37</w:t>
      </w:r>
      <w:r>
        <w:rPr>
          <w:color w:val="000000"/>
          <w:sz w:val="28"/>
          <w:szCs w:val="28"/>
          <w:shd w:val="clear" w:color="auto" w:fill="auto"/>
        </w:rPr>
        <w:t xml:space="preserve"> имеется профсоюзная организация (50,7% от общего числа) и в 36 организациях сторона работников представлена иными представителями (49,3% от общего числа).</w:t>
      </w:r>
      <w:r>
        <w:rPr>
          <w:color w:val="000000"/>
          <w:sz w:val="28"/>
          <w:szCs w:val="28"/>
          <w:shd w:val="clear" w:color="auto" w:fill="ffff00"/>
        </w:rPr>
      </w:r>
      <w:r>
        <w:rPr>
          <w:color w:val="000000"/>
          <w:sz w:val="28"/>
          <w:szCs w:val="28"/>
          <w:shd w:val="clear" w:color="auto" w:fill="ffff00"/>
        </w:rPr>
      </w:r>
    </w:p>
    <w:p>
      <w:pPr>
        <w:pBdr/>
        <w:shd w:val="nil" w:color="auto"/>
        <w:bidi w:val="false"/>
        <w:spacing/>
        <w:ind w:firstLine="708"/>
        <w:jc w:val="both"/>
        <w:rPr>
          <w:sz w:val="28"/>
          <w:szCs w:val="28"/>
          <w:highlight w:val="white"/>
          <w:shd w:val="clear" w:color="auto" w:fill="auto"/>
          <w14:ligatures w14:val="none"/>
        </w:rPr>
      </w:pPr>
      <w:r>
        <w:rPr>
          <w:sz w:val="28"/>
          <w:szCs w:val="28"/>
          <w:highlight w:val="white"/>
        </w:rPr>
        <w:t xml:space="preserve">За отчетный период проведена правовая экспертиза и </w:t>
      </w:r>
      <w:r>
        <w:rPr>
          <w:sz w:val="28"/>
          <w:szCs w:val="28"/>
          <w:highlight w:val="white"/>
        </w:rPr>
        <w:t xml:space="preserve">уведомительная регистрация</w:t>
      </w:r>
      <w:r>
        <w:rPr>
          <w:sz w:val="28"/>
          <w:szCs w:val="28"/>
          <w:highlight w:val="white"/>
        </w:rPr>
        <w:t xml:space="preserve"> 4</w:t>
      </w:r>
      <w:r>
        <w:rPr>
          <w:sz w:val="28"/>
          <w:szCs w:val="28"/>
          <w:highlight w:val="white"/>
          <w:lang w:val="ru-RU" w:eastAsia="zh-CN" w:bidi="ar-SA"/>
        </w:rPr>
        <w:t xml:space="preserve"> коллективных договоров на новый срок и 13 дополнительных соглашений. </w:t>
      </w:r>
      <w:r>
        <w:rPr>
          <w:sz w:val="28"/>
          <w:szCs w:val="28"/>
          <w:highlight w:val="white"/>
          <w:shd w:val="clear" w:color="auto" w:fill="auto"/>
          <w14:ligatures w14:val="none"/>
        </w:rPr>
      </w:r>
      <w:r>
        <w:rPr>
          <w:sz w:val="28"/>
          <w:szCs w:val="28"/>
          <w:highlight w:val="white"/>
          <w:shd w:val="clear" w:color="auto" w:fill="auto"/>
          <w14:ligatures w14:val="none"/>
        </w:rPr>
      </w:r>
    </w:p>
    <w:p>
      <w:pPr>
        <w:pStyle w:val="941"/>
        <w:widowControl w:val="true"/>
        <w:pBdr/>
        <w:bidi w:val="false"/>
        <w:spacing/>
        <w:ind w:right="0" w:firstLine="737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В качестве методической помощи при подготовке проектов коллективных договоров (изменений к ним) Управлением даются рекомендации о включении мероприятий по профилактике ВИЧ-инфекции, по физической культуре и спорту, ГТО, профилактике </w:t>
      </w:r>
      <w:r>
        <w:rPr>
          <w:color w:val="000000"/>
          <w:sz w:val="28"/>
          <w:szCs w:val="28"/>
          <w:shd w:val="clear" w:color="auto" w:fill="auto"/>
          <w:lang w:val="en-US"/>
        </w:rPr>
        <w:t xml:space="preserve">COVID</w:t>
      </w:r>
      <w:r>
        <w:rPr>
          <w:color w:val="000000"/>
          <w:sz w:val="28"/>
          <w:szCs w:val="28"/>
          <w:shd w:val="clear" w:color="auto" w:fill="auto"/>
        </w:rPr>
        <w:t xml:space="preserve">-19, снижению уровня бедности.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widowControl w:val="true"/>
        <w:pBdr/>
        <w:bidi w:val="false"/>
        <w:spacing/>
        <w:ind w:right="0" w:firstLine="737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Доля коллективных договоров и соглашений, предусматривающ</w:t>
      </w:r>
      <w:r>
        <w:rPr>
          <w:color w:val="000000"/>
          <w:sz w:val="28"/>
          <w:szCs w:val="28"/>
          <w:shd w:val="clear" w:color="auto" w:fill="auto"/>
        </w:rPr>
        <w:t xml:space="preserve">их обязательства по поддержанию и улучшению охраны труда составляет 100%.  </w:t>
        <w:tab/>
        <w:t xml:space="preserve">Доля коллективных договоров, в которых включены мероприятия по профилактике предупреждения заражения ВИЧ-инфекцией на рабочих местах и развитию физической культуры составляет 100%.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На заседаниях территориальной трехсторонней комиссии по регулированию социально – трудовых отношений Гр</w:t>
      </w:r>
      <w:r>
        <w:rPr>
          <w:color w:val="000000"/>
          <w:sz w:val="28"/>
          <w:szCs w:val="28"/>
          <w:shd w:val="clear" w:color="auto" w:fill="auto"/>
        </w:rPr>
        <w:t xml:space="preserve">ачевского муниципального округа, на «Дне охраны труда» проводится разъяснительная работа о целесообразности заключения коллективных договоров, а по  истечении сроков их действия - заключении на новый срок. В отчетном периоде проведено 1 заседание комиссии.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Bdr/>
        <w:shd w:val="nil" w:color="auto"/>
        <w:bidi w:val="false"/>
        <w:spacing/>
        <w:ind/>
        <w:jc w:val="both"/>
        <w:rPr>
          <w:sz w:val="28"/>
          <w:szCs w:val="28"/>
          <w:highlight w:val="white"/>
          <w:shd w:val="clear" w:color="auto" w:fill="ffff00"/>
          <w14:ligatures w14:val="none"/>
        </w:rPr>
      </w:pPr>
      <w:r>
        <w:rPr>
          <w:color w:val="000000"/>
          <w:sz w:val="28"/>
          <w:szCs w:val="28"/>
          <w:shd w:val="clear" w:color="auto" w:fill="auto"/>
        </w:rPr>
        <w:t xml:space="preserve">Кроме того, Управлением в адрес руководителей предприятий различных форм собственности направляются разъяснения о необходимости заключения коллективных договоров</w:t>
      </w:r>
      <w:r>
        <w:rPr>
          <w:sz w:val="28"/>
          <w:szCs w:val="28"/>
          <w:highlight w:val="white"/>
        </w:rPr>
        <w:t xml:space="preserve">. </w:t>
      </w:r>
      <w:r>
        <w:rPr>
          <w:sz w:val="28"/>
          <w:szCs w:val="28"/>
          <w:highlight w:val="white"/>
          <w:shd w:val="clear" w:color="auto" w:fill="ffff00"/>
          <w14:ligatures w14:val="none"/>
        </w:rPr>
      </w:r>
      <w:r>
        <w:rPr>
          <w:sz w:val="28"/>
          <w:szCs w:val="28"/>
          <w:highlight w:val="white"/>
          <w:shd w:val="clear" w:color="auto" w:fill="ffff00"/>
          <w14:ligatures w14:val="none"/>
        </w:rPr>
      </w:r>
    </w:p>
    <w:p w14:paraId="15443EB3">
      <w:pPr>
        <w:pBdr/>
        <w:shd w:val="nil" w:color="000000"/>
        <w:bidi w:val="false"/>
        <w:spacing/>
        <w:ind w:firstLine="708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В отчетном периоде работодателям было направлено 2 письма о целесообразности заключения коллективных договоров.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pBdr/>
        <w:shd w:val="nil" w:color="auto"/>
        <w:spacing/>
        <w:ind w:firstLine="708"/>
        <w:jc w:val="both"/>
        <w:rPr>
          <w:sz w:val="28"/>
          <w:szCs w:val="28"/>
          <w:highlight w:val="white"/>
          <w:shd w:val="clear" w:color="auto" w:fill="auto"/>
          <w14:ligatures w14:val="none"/>
        </w:rPr>
      </w:pPr>
      <w:r>
        <w:rPr>
          <w:sz w:val="28"/>
          <w:szCs w:val="28"/>
          <w:highlight w:val="white"/>
        </w:rPr>
        <w:t xml:space="preserve">В соответствии со ст. 51 Трудового кодекса РФ в отчетном периоде проведено </w:t>
      </w:r>
      <w:r>
        <w:rPr>
          <w:sz w:val="28"/>
          <w:szCs w:val="28"/>
          <w:highlight w:val="white"/>
        </w:rPr>
        <w:t xml:space="preserve">8</w:t>
      </w:r>
      <w:r>
        <w:rPr>
          <w:sz w:val="28"/>
          <w:szCs w:val="28"/>
          <w:highlight w:val="white"/>
          <w:lang w:val="ru-RU" w:eastAsia="zh-CN" w:bidi="ar-SA"/>
        </w:rPr>
        <w:t xml:space="preserve"> контрольных мероприятий по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проверк</w:t>
      </w:r>
      <w:r>
        <w:rPr>
          <w:sz w:val="28"/>
          <w:szCs w:val="28"/>
          <w:highlight w:val="white"/>
          <w:lang w:val="ru-RU" w:eastAsia="zh-CN" w:bidi="ar-SA"/>
        </w:rPr>
        <w:t xml:space="preserve">е</w:t>
      </w:r>
      <w:r>
        <w:rPr>
          <w:sz w:val="28"/>
          <w:szCs w:val="28"/>
          <w:highlight w:val="white"/>
        </w:rPr>
        <w:t xml:space="preserve"> исполнения обязательств коллективного договора. </w:t>
      </w:r>
      <w:r>
        <w:rPr>
          <w:sz w:val="28"/>
          <w:szCs w:val="28"/>
          <w:highlight w:val="white"/>
          <w:shd w:val="clear" w:color="auto" w:fill="auto"/>
          <w14:ligatures w14:val="none"/>
        </w:rPr>
      </w:r>
      <w:r>
        <w:rPr>
          <w:sz w:val="28"/>
          <w:szCs w:val="28"/>
          <w:highlight w:val="white"/>
          <w:shd w:val="clear" w:color="auto" w:fill="auto"/>
          <w14:ligatures w14:val="none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По итогам проверок подготовлены справки. 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Условий, ухудшающих положение работников по сравнению с трудовым законодательством и иными нормативными правовыми актами, содержащими нормы трудового права,</w:t>
      </w:r>
      <w:r>
        <w:rPr>
          <w:color w:val="000000"/>
          <w:sz w:val="28"/>
          <w:szCs w:val="28"/>
          <w:shd w:val="clear" w:color="auto" w:fill="auto"/>
        </w:rPr>
        <w:t xml:space="preserve"> не выявлено.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           </w:t>
      </w:r>
      <w:r>
        <w:rPr>
          <w:b/>
          <w:color w:val="000000"/>
          <w:sz w:val="28"/>
          <w:szCs w:val="28"/>
          <w:shd w:val="clear" w:color="auto" w:fill="auto"/>
        </w:rPr>
        <w:t xml:space="preserve">Коллективных трудовых споров</w:t>
      </w:r>
      <w:r>
        <w:rPr>
          <w:color w:val="000000"/>
          <w:sz w:val="28"/>
          <w:szCs w:val="28"/>
          <w:shd w:val="clear" w:color="auto" w:fill="auto"/>
        </w:rPr>
        <w:t xml:space="preserve"> по округу в отчетном периоде не зарегистрировано. 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shd w:val="clear" w:color="auto" w:fill="ffff00"/>
        </w:rPr>
      </w:pPr>
      <w:r>
        <w:rPr>
          <w:color w:val="000000"/>
          <w:sz w:val="28"/>
          <w:szCs w:val="28"/>
          <w:shd w:val="clear" w:color="auto" w:fill="auto"/>
        </w:rPr>
        <w:t xml:space="preserve">В отчетном периоде проведено 1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 </w:t>
      </w:r>
      <w:r>
        <w:rPr>
          <w:color w:val="000000"/>
          <w:sz w:val="28"/>
          <w:szCs w:val="28"/>
          <w:shd w:val="clear" w:color="auto" w:fill="auto"/>
        </w:rPr>
        <w:t xml:space="preserve">заседани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е</w:t>
      </w:r>
      <w:r>
        <w:rPr>
          <w:color w:val="000000"/>
          <w:sz w:val="28"/>
          <w:szCs w:val="28"/>
          <w:shd w:val="clear" w:color="auto" w:fill="auto"/>
        </w:rPr>
        <w:t xml:space="preserve"> территориальной трехсторонней комиссии по регулированию социально - трудовых отношений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auto"/>
        </w:rPr>
        <w:t xml:space="preserve">.</w:t>
      </w:r>
      <w:r>
        <w:rPr>
          <w:color w:val="000000"/>
          <w:sz w:val="28"/>
          <w:szCs w:val="28"/>
          <w:shd w:val="clear" w:color="auto" w:fill="ffff00"/>
        </w:rPr>
      </w:r>
      <w:r>
        <w:rPr>
          <w:color w:val="000000"/>
          <w:sz w:val="28"/>
          <w:szCs w:val="28"/>
          <w:shd w:val="clear" w:color="auto" w:fill="ffff00"/>
        </w:rPr>
      </w:r>
    </w:p>
    <w:p>
      <w:pPr>
        <w:pBdr/>
        <w:shd w:val="clear" w:color="ffffff" w:themeColor="background1" w:fill="ffffff" w:themeFill="background1"/>
        <w:spacing/>
        <w:ind w:firstLine="708"/>
        <w:jc w:val="both"/>
        <w:rPr>
          <w:sz w:val="28"/>
          <w:szCs w:val="28"/>
          <w:shd w:val="clear" w:color="auto" w:fill="ffff00"/>
          <w14:ligatures w14:val="none"/>
        </w:rPr>
      </w:pPr>
      <w:r>
        <w:rPr>
          <w:sz w:val="28"/>
          <w:szCs w:val="28"/>
        </w:rPr>
        <w:t xml:space="preserve">Для решения задач государственного управления и регулирования в сфере  трудовых отношений будет направлен в МТСЗН СК </w:t>
      </w:r>
      <w:r>
        <w:rPr>
          <w:sz w:val="28"/>
          <w:szCs w:val="28"/>
        </w:rPr>
        <w:t xml:space="preserve">«Баланс трудовых ресурсов Грачевского округа»</w:t>
      </w:r>
      <w:r>
        <w:rPr>
          <w:sz w:val="28"/>
          <w:szCs w:val="28"/>
        </w:rPr>
        <w:t xml:space="preserve"> до 1 июля 2026 года.</w:t>
      </w:r>
      <w:r>
        <w:rPr>
          <w:sz w:val="28"/>
          <w:szCs w:val="28"/>
          <w:shd w:val="clear" w:color="auto" w:fill="ffff00"/>
          <w14:ligatures w14:val="none"/>
        </w:rPr>
      </w:r>
      <w:r>
        <w:rPr>
          <w:sz w:val="28"/>
          <w:szCs w:val="28"/>
          <w:shd w:val="clear" w:color="auto" w:fill="ffff00"/>
          <w14:ligatures w14:val="none"/>
        </w:rPr>
      </w:r>
    </w:p>
    <w:p>
      <w:pPr>
        <w:pBdr/>
        <w:shd w:val="nil" w:color="auto"/>
        <w:spacing/>
        <w:ind w:firstLine="708"/>
        <w:jc w:val="both"/>
        <w:rPr>
          <w:iCs w:val="0"/>
          <w:sz w:val="28"/>
          <w:szCs w:val="28"/>
          <w:shd w:val="clear" w:color="auto" w:fill="ffff00"/>
          <w14:ligatures w14:val="none"/>
        </w:rPr>
      </w:pPr>
      <w:r>
        <w:rPr>
          <w:sz w:val="28"/>
          <w:szCs w:val="28"/>
        </w:rPr>
        <w:t xml:space="preserve">Подготовлен и утвержден Перечень 137 организаций Грачевского округа для изучения </w:t>
      </w:r>
      <w:r>
        <w:rPr>
          <w:sz w:val="28"/>
          <w:szCs w:val="28"/>
        </w:rPr>
        <w:t xml:space="preserve">потребности в рабочих кадрах и специалистах </w:t>
      </w:r>
      <w:r>
        <w:rPr>
          <w:sz w:val="28"/>
          <w:szCs w:val="28"/>
        </w:rPr>
        <w:t xml:space="preserve">на период до               2030 года.</w:t>
      </w:r>
      <w:r>
        <w:rPr>
          <w:iCs w:val="0"/>
          <w:sz w:val="28"/>
          <w:szCs w:val="28"/>
          <w:shd w:val="clear" w:color="auto" w:fill="ffff00"/>
          <w14:ligatures w14:val="none"/>
        </w:rPr>
      </w:r>
      <w:r>
        <w:rPr>
          <w:iCs w:val="0"/>
          <w:sz w:val="28"/>
          <w:szCs w:val="28"/>
          <w:shd w:val="clear" w:color="auto" w:fill="ffff00"/>
          <w14:ligatures w14:val="none"/>
        </w:rPr>
      </w:r>
    </w:p>
    <w:p w14:paraId="136F5972">
      <w:pPr>
        <w:pStyle w:val="941"/>
        <w:pBdr/>
        <w:spacing w:after="0" w:before="0" w:line="240" w:lineRule="auto"/>
        <w:ind w:right="0" w:firstLine="709"/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  <w:highlight w:val="none"/>
          <w:shd w:val="clear" w:color="auto" w:fill="auto"/>
        </w:rPr>
      </w:r>
      <w:r>
        <w:rPr>
          <w:rFonts w:cs="Times New Roman"/>
          <w:b/>
          <w:bCs/>
          <w:color w:val="000000"/>
          <w:sz w:val="28"/>
          <w:szCs w:val="28"/>
          <w:highlight w:val="none"/>
          <w:shd w:val="clear" w:color="auto" w:fill="auto"/>
        </w:rPr>
      </w:r>
      <w:r>
        <w:rPr>
          <w:rFonts w:cs="Times New Roman"/>
          <w:b/>
          <w:bCs/>
          <w:color w:val="000000"/>
          <w:sz w:val="28"/>
          <w:szCs w:val="28"/>
        </w:rPr>
      </w:r>
    </w:p>
    <w:p w14:paraId="03B93958">
      <w:pPr>
        <w:pStyle w:val="941"/>
        <w:pBdr/>
        <w:spacing w:after="0" w:before="0" w:line="240" w:lineRule="auto"/>
        <w:ind w:right="0" w:firstLine="709"/>
        <w:jc w:val="center"/>
        <w:rPr>
          <w:rFonts w:cs="Times New Roman"/>
          <w:b/>
          <w:bCs/>
          <w:color w:val="000000"/>
          <w:sz w:val="28"/>
          <w:szCs w:val="28"/>
          <w:highlight w:val="none"/>
        </w:rPr>
      </w:pPr>
      <w:r>
        <w:rPr>
          <w:rFonts w:cs="Times New Roman"/>
          <w:b/>
          <w:bCs/>
          <w:color w:val="000000"/>
          <w:sz w:val="28"/>
          <w:szCs w:val="28"/>
          <w:highlight w:val="none"/>
          <w:shd w:val="clear" w:color="auto" w:fill="auto"/>
        </w:rPr>
      </w:r>
      <w:r>
        <w:rPr>
          <w:rFonts w:cs="Times New Roman"/>
          <w:b/>
          <w:bCs/>
          <w:color w:val="000000"/>
          <w:sz w:val="28"/>
          <w:szCs w:val="28"/>
          <w:highlight w:val="none"/>
          <w:shd w:val="clear" w:color="auto" w:fill="auto"/>
        </w:rPr>
      </w:r>
      <w:r>
        <w:rPr>
          <w:rFonts w:cs="Times New Roman"/>
          <w:b/>
          <w:bCs/>
          <w:color w:val="000000"/>
          <w:sz w:val="28"/>
          <w:szCs w:val="28"/>
          <w:highlight w:val="none"/>
        </w:rPr>
      </w:r>
    </w:p>
    <w:p w14:paraId="4B98C2B6">
      <w:pPr>
        <w:pStyle w:val="941"/>
        <w:pBdr/>
        <w:spacing w:after="0" w:before="0" w:line="240" w:lineRule="auto"/>
        <w:ind w:right="0" w:firstLine="709"/>
        <w:jc w:val="center"/>
        <w:rPr>
          <w:rFonts w:cs="Times New Roman"/>
          <w:b/>
          <w:bCs/>
          <w:color w:val="000000"/>
          <w:sz w:val="28"/>
          <w:szCs w:val="28"/>
          <w:highlight w:val="none"/>
        </w:rPr>
      </w:pPr>
      <w:r>
        <w:rPr>
          <w:rFonts w:cs="Times New Roman"/>
          <w:b/>
          <w:bCs/>
          <w:color w:val="000000"/>
          <w:sz w:val="28"/>
          <w:szCs w:val="28"/>
          <w:highlight w:val="none"/>
          <w:shd w:val="clear" w:color="auto" w:fill="auto"/>
        </w:rPr>
      </w:r>
      <w:r>
        <w:rPr>
          <w:rFonts w:cs="Times New Roman"/>
          <w:b/>
          <w:bCs/>
          <w:color w:val="000000"/>
          <w:sz w:val="28"/>
          <w:szCs w:val="28"/>
          <w:highlight w:val="none"/>
          <w:shd w:val="clear" w:color="auto" w:fill="auto"/>
        </w:rPr>
      </w:r>
      <w:r>
        <w:rPr>
          <w:rFonts w:cs="Times New Roman"/>
          <w:b/>
          <w:bCs/>
          <w:color w:val="000000"/>
          <w:sz w:val="28"/>
          <w:szCs w:val="28"/>
          <w:highlight w:val="none"/>
        </w:rPr>
      </w:r>
    </w:p>
    <w:p>
      <w:pPr>
        <w:pStyle w:val="941"/>
        <w:pBdr/>
        <w:spacing w:after="0" w:before="0" w:line="240" w:lineRule="auto"/>
        <w:ind w:right="0" w:firstLine="709"/>
        <w:jc w:val="center"/>
        <w:rPr>
          <w:rFonts w:cs="Times New Roman"/>
          <w:b/>
          <w:bCs/>
          <w:color w:val="000000"/>
          <w:sz w:val="28"/>
          <w:szCs w:val="28"/>
          <w:highlight w:val="none"/>
        </w:rPr>
      </w:pPr>
      <w:r>
        <w:rPr>
          <w:rFonts w:cs="Times New Roman"/>
          <w:b/>
          <w:bCs/>
          <w:color w:val="000000"/>
          <w:sz w:val="28"/>
          <w:szCs w:val="28"/>
          <w:shd w:val="clear" w:color="auto" w:fill="auto"/>
        </w:rPr>
        <w:t xml:space="preserve">Охрана труда</w:t>
      </w:r>
      <w:r>
        <w:rPr>
          <w:rFonts w:cs="Times New Roman"/>
          <w:b/>
          <w:bCs/>
          <w:color w:val="000000"/>
          <w:sz w:val="28"/>
          <w:szCs w:val="28"/>
        </w:rPr>
      </w:r>
      <w:r>
        <w:rPr>
          <w:rFonts w:cs="Times New Roman"/>
          <w:b/>
          <w:bCs/>
          <w:color w:val="000000"/>
          <w:sz w:val="28"/>
          <w:szCs w:val="28"/>
          <w:highlight w:val="none"/>
        </w:rPr>
      </w:r>
    </w:p>
    <w:p>
      <w:pPr>
        <w:pStyle w:val="941"/>
        <w:pBdr/>
        <w:spacing w:after="0" w:before="0" w:line="240" w:lineRule="auto"/>
        <w:ind w:right="0" w:firstLine="709"/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</w:r>
      <w:r>
        <w:rPr>
          <w:rFonts w:cs="Times New Roman"/>
          <w:b/>
          <w:bCs/>
          <w:color w:val="000000"/>
          <w:sz w:val="28"/>
          <w:szCs w:val="28"/>
        </w:rPr>
      </w:r>
      <w:r>
        <w:rPr>
          <w:rFonts w:cs="Times New Roman"/>
          <w:b/>
          <w:bCs/>
          <w:color w:val="000000"/>
          <w:sz w:val="28"/>
          <w:szCs w:val="28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shd w:val="clear" w:color="auto" w:fill="ffff00"/>
        </w:rPr>
      </w:pPr>
      <w:r>
        <w:rPr>
          <w:color w:val="000000"/>
          <w:sz w:val="28"/>
          <w:szCs w:val="28"/>
          <w:shd w:val="clear" w:color="auto" w:fill="auto"/>
        </w:rPr>
        <w:t xml:space="preserve">В отчетном периоде в соответствии с утвержденным планом 26 февраля 2026 года проведено  окружное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 мероприятие</w:t>
      </w:r>
      <w:r>
        <w:rPr>
          <w:color w:val="000000"/>
          <w:sz w:val="28"/>
          <w:szCs w:val="28"/>
          <w:shd w:val="clear" w:color="auto" w:fill="auto"/>
        </w:rPr>
        <w:t xml:space="preserve"> «</w:t>
      </w:r>
      <w:r>
        <w:rPr>
          <w:b/>
          <w:i/>
          <w:color w:val="000000"/>
          <w:sz w:val="28"/>
          <w:szCs w:val="28"/>
          <w:shd w:val="clear" w:color="auto" w:fill="auto"/>
        </w:rPr>
        <w:t xml:space="preserve">Де</w:t>
      </w:r>
      <w:r>
        <w:rPr>
          <w:rFonts w:eastAsia="Times New Roman" w:cs="Times New Roman"/>
          <w:b/>
          <w:i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нь</w:t>
      </w:r>
      <w:r>
        <w:rPr>
          <w:b/>
          <w:i/>
          <w:color w:val="000000"/>
          <w:sz w:val="28"/>
          <w:szCs w:val="28"/>
          <w:shd w:val="clear" w:color="auto" w:fill="auto"/>
        </w:rPr>
        <w:t xml:space="preserve"> охраны труда»</w:t>
      </w:r>
      <w:r>
        <w:rPr>
          <w:color w:val="000000"/>
          <w:sz w:val="28"/>
          <w:szCs w:val="28"/>
          <w:shd w:val="clear" w:color="auto" w:fill="auto"/>
        </w:rPr>
        <w:t xml:space="preserve">,  на котор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ом</w:t>
      </w:r>
      <w:r>
        <w:rPr>
          <w:color w:val="000000"/>
          <w:sz w:val="28"/>
          <w:szCs w:val="28"/>
          <w:shd w:val="clear" w:color="auto" w:fill="auto"/>
        </w:rPr>
        <w:t xml:space="preserve"> подведены итоги работы по вопросам охраны труда в округе за 2025 год и обозначены задачи на 2026 год, о федеральных и краевых конкурсах в области труда и социального партнерства, о включении в коллективные договоры обязательств краевого со</w:t>
      </w:r>
      <w:r>
        <w:rPr>
          <w:color w:val="000000"/>
          <w:sz w:val="28"/>
          <w:szCs w:val="28"/>
          <w:shd w:val="clear" w:color="auto" w:fill="auto"/>
        </w:rPr>
        <w:t xml:space="preserve">глашения между Правительством Ставропольского края, Территориальным союзом «Федерация профсоюзов Ставропольского края» и Региональным Союзом работодателей Ставропольского края «конгресс деловых кругов Ставрополья» на 2025-2027 годы, профилактика производст</w:t>
      </w:r>
      <w:r>
        <w:rPr>
          <w:rFonts w:ascii="Times New Roman" w:hAnsi="Times New Roman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</w:rPr>
        <w:t xml:space="preserve">венного травматизма в организациях агропромышленного комплекса.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auto"/>
        </w:rPr>
        <w:t xml:space="preserve"> </w:t>
      </w:r>
      <w:r>
        <w:rPr>
          <w:color w:val="000000"/>
          <w:sz w:val="28"/>
          <w:szCs w:val="28"/>
          <w:shd w:val="clear" w:color="auto" w:fill="ffff00"/>
        </w:rPr>
      </w:r>
      <w:r>
        <w:rPr>
          <w:color w:val="000000"/>
          <w:sz w:val="28"/>
          <w:szCs w:val="28"/>
          <w:shd w:val="clear" w:color="auto" w:fill="ffff00"/>
        </w:rPr>
      </w:r>
    </w:p>
    <w:p>
      <w:pPr>
        <w:pBdr/>
        <w:shd w:val="nil" w:color="auto"/>
        <w:spacing/>
        <w:ind w:firstLine="708"/>
        <w:jc w:val="both"/>
        <w:rPr>
          <w:sz w:val="28"/>
          <w:szCs w:val="28"/>
          <w:shd w:val="clear" w:color="auto" w:fill="ffff00"/>
          <w14:ligatures w14:val="none"/>
        </w:rPr>
      </w:pPr>
      <w:r>
        <w:rPr>
          <w:sz w:val="28"/>
          <w:szCs w:val="28"/>
        </w:rPr>
        <w:t xml:space="preserve">Осуществлен сбор информации о состоянии условий и охраны труда за        2025 год в разрезе </w:t>
      </w:r>
      <w:r>
        <w:rPr>
          <w:sz w:val="28"/>
          <w:szCs w:val="28"/>
        </w:rPr>
        <w:t xml:space="preserve">140</w:t>
      </w:r>
      <w:r>
        <w:rPr>
          <w:sz w:val="28"/>
          <w:szCs w:val="28"/>
        </w:rPr>
        <w:t xml:space="preserve"> организаций округа, в которых 3462 рабочих места, что составляет 74,8% от общего количества всех действующих организаций округа (по данным Ставропольстата на 01.01.2025 г. – 187 организаций). Информация направлена в минтруда края.</w:t>
      </w:r>
      <w:r>
        <w:rPr>
          <w:sz w:val="28"/>
          <w:szCs w:val="28"/>
          <w:shd w:val="clear" w:color="auto" w:fill="ffff00"/>
          <w14:ligatures w14:val="none"/>
        </w:rPr>
      </w:r>
      <w:r>
        <w:rPr>
          <w:sz w:val="28"/>
          <w:szCs w:val="28"/>
          <w:shd w:val="clear" w:color="auto" w:fill="ffff00"/>
          <w14:ligatures w14:val="none"/>
        </w:rPr>
      </w:r>
    </w:p>
    <w:p>
      <w:pPr>
        <w:pBdr/>
        <w:shd w:val="nil" w:color="auto"/>
        <w:spacing/>
        <w:ind w:firstLine="708"/>
        <w:jc w:val="both"/>
        <w:rPr>
          <w:sz w:val="28"/>
          <w:szCs w:val="28"/>
          <w:shd w:val="clear" w:color="auto" w:fill="ffff00"/>
          <w14:ligatures w14:val="none"/>
        </w:rPr>
      </w:pPr>
      <w:r>
        <w:rPr>
          <w:sz w:val="28"/>
          <w:szCs w:val="28"/>
        </w:rPr>
        <w:t xml:space="preserve">Численность работников в организациях, охваченных опросом о состоянии условий и охраны труда, составляет 3149 человек, в том числе 1979 женщин,      43 инвалида. </w:t>
      </w:r>
      <w:r>
        <w:rPr>
          <w:sz w:val="28"/>
          <w:szCs w:val="28"/>
          <w:shd w:val="clear" w:color="auto" w:fill="ffff00"/>
          <w14:ligatures w14:val="none"/>
        </w:rPr>
      </w:r>
      <w:r>
        <w:rPr>
          <w:sz w:val="28"/>
          <w:szCs w:val="28"/>
          <w:shd w:val="clear" w:color="auto" w:fill="ffff00"/>
          <w14:ligatures w14:val="none"/>
        </w:rPr>
      </w:r>
    </w:p>
    <w:p>
      <w:pPr>
        <w:pBdr/>
        <w:shd w:val="nil" w:color="auto"/>
        <w:spacing/>
        <w:ind w:firstLine="708"/>
        <w:jc w:val="both"/>
        <w:rPr>
          <w:sz w:val="28"/>
          <w:szCs w:val="28"/>
          <w:shd w:val="clear" w:color="auto" w:fill="ffff00"/>
          <w14:ligatures w14:val="none"/>
        </w:rPr>
      </w:pPr>
      <w:r>
        <w:rPr>
          <w:sz w:val="28"/>
          <w:szCs w:val="28"/>
        </w:rPr>
        <w:t xml:space="preserve">Из списка организаций, ранее предоставлявших информацию по охране труда, выбыли 2 организации:</w:t>
      </w:r>
      <w:r>
        <w:rPr>
          <w:sz w:val="28"/>
          <w:szCs w:val="28"/>
          <w:shd w:val="clear" w:color="auto" w:fill="ffff00"/>
          <w14:ligatures w14:val="none"/>
        </w:rPr>
      </w:r>
      <w:r>
        <w:rPr>
          <w:sz w:val="28"/>
          <w:szCs w:val="28"/>
          <w:shd w:val="clear" w:color="auto" w:fill="ffff00"/>
          <w14:ligatures w14:val="none"/>
        </w:rPr>
      </w:r>
    </w:p>
    <w:p>
      <w:pPr>
        <w:pBdr/>
        <w:shd w:val="nil" w:color="auto"/>
        <w:spacing/>
        <w:ind/>
        <w:jc w:val="both"/>
        <w:rPr>
          <w:sz w:val="28"/>
          <w:szCs w:val="28"/>
          <w:shd w:val="clear" w:color="auto" w:fill="ffff00"/>
          <w14:ligatures w14:val="none"/>
        </w:rPr>
      </w:pPr>
      <w:r>
        <w:rPr>
          <w:sz w:val="28"/>
          <w:szCs w:val="28"/>
        </w:rPr>
        <w:t xml:space="preserve">  </w:t>
        <w:tab/>
      </w:r>
      <w:r>
        <w:rPr>
          <w:sz w:val="28"/>
          <w:szCs w:val="28"/>
        </w:rPr>
        <w:t xml:space="preserve">по причине прекращения деятельности - 2 организации.</w:t>
      </w:r>
      <w:r>
        <w:rPr>
          <w:sz w:val="28"/>
          <w:szCs w:val="28"/>
          <w:shd w:val="clear" w:color="auto" w:fill="ffff00"/>
          <w14:ligatures w14:val="none"/>
        </w:rPr>
      </w:r>
      <w:r>
        <w:rPr>
          <w:sz w:val="28"/>
          <w:szCs w:val="28"/>
          <w:shd w:val="clear" w:color="auto" w:fill="ffff00"/>
          <w14:ligatures w14:val="none"/>
        </w:rPr>
      </w:r>
    </w:p>
    <w:p>
      <w:pPr>
        <w:pBdr/>
        <w:shd w:val="nil" w:color="auto"/>
        <w:bidi w:val="false"/>
        <w:spacing/>
        <w:ind w:firstLine="708"/>
        <w:jc w:val="both"/>
        <w:rPr>
          <w:sz w:val="28"/>
          <w:szCs w:val="28"/>
          <w:shd w:val="clear" w:color="auto" w:fill="ffff00"/>
          <w14:ligatures w14:val="none"/>
        </w:rPr>
      </w:pPr>
      <w:r>
        <w:rPr>
          <w:sz w:val="28"/>
          <w:szCs w:val="28"/>
        </w:rPr>
        <w:t xml:space="preserve">Не предоставлен отчет об условиях и охране труда — 4 работодателями.</w:t>
      </w:r>
      <w:r>
        <w:rPr>
          <w:sz w:val="28"/>
          <w:szCs w:val="28"/>
          <w:shd w:val="clear" w:color="auto" w:fill="ffff00"/>
          <w14:ligatures w14:val="none"/>
        </w:rPr>
      </w:r>
      <w:r>
        <w:rPr>
          <w:sz w:val="28"/>
          <w:szCs w:val="28"/>
          <w:shd w:val="clear" w:color="auto" w:fill="ffff00"/>
          <w14:ligatures w14:val="none"/>
        </w:rPr>
      </w:r>
    </w:p>
    <w:p>
      <w:pPr>
        <w:pBdr/>
        <w:shd w:val="nil" w:color="auto"/>
        <w:bidi w:val="false"/>
        <w:spacing/>
        <w:ind w:firstLine="708"/>
        <w:jc w:val="both"/>
        <w:rPr>
          <w:sz w:val="28"/>
          <w:szCs w:val="28"/>
          <w:shd w:val="clear" w:color="auto" w:fill="ffff00"/>
          <w14:ligatures w14:val="none"/>
        </w:rPr>
      </w:pPr>
      <w:r>
        <w:rPr>
          <w:sz w:val="28"/>
          <w:szCs w:val="28"/>
        </w:rPr>
        <w:t xml:space="preserve">Вместе с тем, в список охваченных опросом об условиях и охране труда добавлены 2 организации.</w:t>
      </w:r>
      <w:r>
        <w:rPr>
          <w:sz w:val="28"/>
          <w:szCs w:val="28"/>
          <w:shd w:val="clear" w:color="auto" w:fill="ffff00"/>
          <w14:ligatures w14:val="none"/>
        </w:rPr>
      </w:r>
      <w:r>
        <w:rPr>
          <w:sz w:val="28"/>
          <w:szCs w:val="28"/>
          <w:shd w:val="clear" w:color="auto" w:fill="ffff00"/>
          <w14:ligatures w14:val="none"/>
        </w:rPr>
      </w:r>
    </w:p>
    <w:p>
      <w:pPr>
        <w:pBdr/>
        <w:shd w:val="nil" w:color="auto"/>
        <w:spacing/>
        <w:ind w:firstLine="708"/>
        <w:jc w:val="both"/>
        <w:rPr>
          <w:iCs w:val="0"/>
          <w:sz w:val="28"/>
          <w:szCs w:val="28"/>
          <w:shd w:val="clear" w:color="auto" w:fill="auto"/>
          <w14:ligatures w14:val="none"/>
        </w:rPr>
      </w:pPr>
      <w:r>
        <w:rPr>
          <w:sz w:val="28"/>
          <w:szCs w:val="28"/>
        </w:rPr>
        <w:t xml:space="preserve">Через программу «Катарсис» отчетность сдали 95 организаций из 140 (67,8%). </w:t>
      </w:r>
      <w:r>
        <w:rPr>
          <w:iCs w:val="0"/>
          <w:sz w:val="28"/>
          <w:szCs w:val="28"/>
          <w:shd w:val="clear" w:color="auto" w:fill="auto"/>
          <w14:ligatures w14:val="none"/>
        </w:rPr>
      </w:r>
      <w:r>
        <w:rPr>
          <w:iCs w:val="0"/>
          <w:sz w:val="28"/>
          <w:szCs w:val="28"/>
          <w:shd w:val="clear" w:color="auto" w:fill="auto"/>
          <w14:ligatures w14:val="none"/>
        </w:rPr>
      </w:r>
    </w:p>
    <w:p>
      <w:pPr>
        <w:pStyle w:val="941"/>
        <w:pBdr/>
        <w:tabs>
          <w:tab w:val="left" w:leader="none" w:pos="567"/>
        </w:tabs>
        <w:spacing/>
        <w:ind w:right="0" w:firstLine="709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Сформирована в электронном виде и поддерживается в актуальном состоянии база данных руководителей и специалистов, прошедших в установленном порядке </w:t>
      </w:r>
      <w:r>
        <w:rPr>
          <w:b/>
          <w:color w:val="000000"/>
          <w:sz w:val="28"/>
          <w:szCs w:val="28"/>
          <w:shd w:val="clear" w:color="auto" w:fill="auto"/>
        </w:rPr>
        <w:t xml:space="preserve">обучение по охране труда</w:t>
      </w:r>
      <w:r>
        <w:rPr>
          <w:color w:val="000000"/>
          <w:sz w:val="28"/>
          <w:szCs w:val="28"/>
          <w:shd w:val="clear" w:color="auto" w:fill="auto"/>
        </w:rPr>
        <w:t xml:space="preserve"> и проверку знаний требований охраны труда.  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Bdr/>
        <w:shd w:val="nil" w:color="auto"/>
        <w:spacing/>
        <w:ind w:right="0" w:firstLine="709" w:left="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Специальной оценкой условий труда</w:t>
      </w:r>
      <w:r>
        <w:rPr>
          <w:sz w:val="28"/>
          <w:szCs w:val="28"/>
          <w:highlight w:val="white"/>
        </w:rPr>
        <w:t xml:space="preserve"> (СОУТ) охвачено </w:t>
      </w:r>
      <w:r>
        <w:rPr>
          <w:sz w:val="28"/>
          <w:szCs w:val="28"/>
          <w:highlight w:val="white"/>
          <w:lang w:val="ru-RU" w:eastAsia="zh-CN" w:bidi="ar-SA"/>
        </w:rPr>
        <w:t xml:space="preserve">3455</w:t>
      </w:r>
      <w:r>
        <w:rPr>
          <w:sz w:val="28"/>
          <w:szCs w:val="28"/>
          <w:highlight w:val="white"/>
        </w:rPr>
        <w:t xml:space="preserve"> рабочих мест (99,7</w:t>
      </w:r>
      <w:r>
        <w:rPr>
          <w:sz w:val="28"/>
          <w:szCs w:val="28"/>
          <w:highlight w:val="white"/>
          <w:lang w:val="ru-RU" w:eastAsia="zh-CN" w:bidi="ar-SA"/>
        </w:rPr>
        <w:t xml:space="preserve"> </w:t>
      </w:r>
      <w:r>
        <w:rPr>
          <w:sz w:val="28"/>
          <w:szCs w:val="28"/>
          <w:highlight w:val="white"/>
        </w:rPr>
        <w:t xml:space="preserve">% от всех рабочих мест - 3</w:t>
      </w:r>
      <w:r>
        <w:rPr>
          <w:sz w:val="28"/>
          <w:szCs w:val="28"/>
          <w:highlight w:val="white"/>
          <w:lang w:val="ru-RU" w:eastAsia="zh-CN" w:bidi="ar-SA"/>
        </w:rPr>
        <w:t xml:space="preserve">462</w:t>
      </w:r>
      <w:r>
        <w:rPr>
          <w:sz w:val="28"/>
          <w:szCs w:val="28"/>
          <w:highlight w:val="white"/>
        </w:rPr>
        <w:t xml:space="preserve">). 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pBdr/>
        <w:shd w:val="nil" w:color="auto"/>
        <w:spacing/>
        <w:ind w:right="0" w:firstLine="709" w:left="0"/>
        <w:jc w:val="both"/>
        <w:rPr>
          <w:sz w:val="28"/>
          <w:szCs w:val="28"/>
          <w:highlight w:val="white"/>
          <w:shd w:val="clear" w:color="auto" w:fill="auto"/>
          <w14:ligatures w14:val="none"/>
        </w:rPr>
      </w:pPr>
      <w:r>
        <w:rPr>
          <w:sz w:val="28"/>
          <w:szCs w:val="28"/>
          <w:highlight w:val="white"/>
        </w:rPr>
        <w:t xml:space="preserve">Д</w:t>
      </w:r>
      <w:r>
        <w:rPr>
          <w:sz w:val="28"/>
          <w:szCs w:val="28"/>
          <w:highlight w:val="white"/>
        </w:rPr>
        <w:t xml:space="preserve">оля от рабочих мест с СОУТ и относящихся к оптимальным и   допустимым условиям труда (1 и 2 класса) составляет 81,18 % (рабочих мест  3455, на которых занято 2805 человек).</w:t>
      </w:r>
      <w:r>
        <w:rPr>
          <w:sz w:val="28"/>
          <w:szCs w:val="28"/>
          <w:highlight w:val="white"/>
        </w:rPr>
        <w:t xml:space="preserve"> Доля от рабочих мест, оцененных по условиям труда и относящихся к вредным и опасным условиям труда, составляет 18,81 % (705 рабочих мест, на которых занято 650 человек). </w:t>
        <w:tab/>
        <w:t xml:space="preserve"> </w:t>
      </w:r>
      <w:r>
        <w:rPr>
          <w:sz w:val="28"/>
          <w:szCs w:val="28"/>
          <w:highlight w:val="white"/>
          <w:shd w:val="clear" w:color="auto" w:fill="auto"/>
          <w14:ligatures w14:val="none"/>
        </w:rPr>
      </w:r>
      <w:r>
        <w:rPr>
          <w:sz w:val="28"/>
          <w:szCs w:val="28"/>
          <w:highlight w:val="white"/>
          <w:shd w:val="clear" w:color="auto" w:fill="auto"/>
          <w14:ligatures w14:val="none"/>
        </w:rPr>
      </w:r>
    </w:p>
    <w:p>
      <w:pPr>
        <w:pBdr/>
        <w:shd w:val="nil" w:color="auto"/>
        <w:spacing/>
        <w:ind w:right="0" w:firstLine="709" w:left="0"/>
        <w:jc w:val="both"/>
        <w:rPr>
          <w:sz w:val="28"/>
          <w:szCs w:val="28"/>
          <w:highlight w:val="white"/>
          <w:shd w:val="clear" w:color="auto" w:fill="auto"/>
          <w14:ligatures w14:val="none"/>
        </w:rPr>
      </w:pPr>
      <w:r>
        <w:rPr>
          <w:sz w:val="28"/>
          <w:szCs w:val="28"/>
          <w:highlight w:val="white"/>
        </w:rPr>
        <w:t xml:space="preserve">Продолжена работа по внедрению программы </w:t>
      </w:r>
      <w:r>
        <w:rPr>
          <w:sz w:val="28"/>
          <w:szCs w:val="28"/>
          <w:highlight w:val="white"/>
        </w:rPr>
        <w:t xml:space="preserve">нулевого травматизма</w:t>
      </w:r>
      <w:r>
        <w:rPr>
          <w:sz w:val="28"/>
          <w:szCs w:val="28"/>
          <w:highlight w:val="white"/>
        </w:rPr>
        <w:t xml:space="preserve"> в организациях, осуществляющих деятельность на территории Грачевского муниципального округа Ставропольского края, в целях оказания методической помощи в организации округа направлена типовая программа. </w:t>
      </w:r>
      <w:r>
        <w:rPr>
          <w:sz w:val="28"/>
          <w:szCs w:val="28"/>
          <w:highlight w:val="white"/>
          <w:shd w:val="clear" w:color="auto" w:fill="auto"/>
          <w14:ligatures w14:val="none"/>
        </w:rPr>
      </w:r>
      <w:r>
        <w:rPr>
          <w:sz w:val="28"/>
          <w:szCs w:val="28"/>
          <w:highlight w:val="white"/>
          <w:shd w:val="clear" w:color="auto" w:fill="auto"/>
          <w14:ligatures w14:val="none"/>
        </w:rPr>
      </w:r>
    </w:p>
    <w:p>
      <w:pPr>
        <w:pBdr/>
        <w:shd w:val="nil" w:color="auto"/>
        <w:spacing/>
        <w:ind w:right="0" w:firstLine="709" w:left="0"/>
        <w:jc w:val="both"/>
        <w:rPr>
          <w:sz w:val="28"/>
          <w:szCs w:val="28"/>
          <w:highlight w:val="none"/>
          <w:shd w:val="clear" w:color="auto" w:fill="auto"/>
          <w14:ligatures w14:val="none"/>
        </w:rPr>
      </w:pPr>
      <w:r>
        <w:rPr>
          <w:sz w:val="28"/>
          <w:szCs w:val="28"/>
          <w:highlight w:val="white"/>
        </w:rPr>
        <w:t xml:space="preserve">По состоянию на 01.04.2026 г. в </w:t>
      </w:r>
      <w:r>
        <w:rPr>
          <w:sz w:val="28"/>
          <w:szCs w:val="28"/>
          <w:highlight w:val="white"/>
        </w:rPr>
        <w:t xml:space="preserve">73</w:t>
      </w:r>
      <w:r>
        <w:rPr>
          <w:sz w:val="28"/>
          <w:szCs w:val="28"/>
          <w:highlight w:val="white"/>
        </w:rPr>
        <w:t xml:space="preserve"> организациях округа в целях совершенствования работы по улучшению условий и охраны труда и профилактике производственного травматизма разработана и продолжает действовать программа нулевого травмати</w:t>
      </w:r>
      <w:r>
        <w:rPr>
          <w:sz w:val="28"/>
          <w:szCs w:val="28"/>
          <w:highlight w:val="white"/>
        </w:rPr>
        <w:t xml:space="preserve">зма. Во исполнение письма министерства труда и социальной защиты населения Российской Федерации от 26.09.2019 г. № 15-0/10/В-7878 в целях усиления мер по профилактике производственного травматизма в Ставропольском крае, проведена работа по присоединению 73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организаций округа к концепции «Vision Zero». </w:t>
      </w:r>
      <w:r>
        <w:rPr>
          <w:sz w:val="28"/>
          <w:szCs w:val="28"/>
          <w:highlight w:val="none"/>
          <w:shd w:val="clear" w:color="auto" w:fill="auto"/>
          <w14:ligatures w14:val="none"/>
        </w:rPr>
      </w:r>
      <w:r>
        <w:rPr>
          <w:sz w:val="28"/>
          <w:szCs w:val="28"/>
          <w:highlight w:val="none"/>
          <w:shd w:val="clear" w:color="auto" w:fill="auto"/>
          <w14:ligatures w14:val="none"/>
        </w:rPr>
      </w:r>
    </w:p>
    <w:p w14:paraId="235F6090">
      <w:pPr>
        <w:pBdr/>
        <w:shd w:val="nil" w:color="000000"/>
        <w:spacing/>
        <w:ind w:right="0" w:firstLine="709" w:left="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none"/>
        </w:rPr>
        <w:t xml:space="preserve">В отчетном периоде несчастных случаев на производстве не зарегистрировано.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pStyle w:val="941"/>
        <w:widowControl w:val="true"/>
        <w:pBdr/>
        <w:bidi w:val="false"/>
        <w:spacing/>
        <w:ind w:right="0" w:firstLine="737"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Продолжена работа по </w:t>
      </w:r>
      <w:r>
        <w:rPr>
          <w:b/>
          <w:color w:val="000000"/>
          <w:sz w:val="28"/>
          <w:szCs w:val="28"/>
          <w:shd w:val="clear" w:color="auto" w:fill="auto"/>
        </w:rPr>
        <w:t xml:space="preserve">снижению неформальной занятости</w:t>
      </w:r>
      <w:r>
        <w:rPr>
          <w:color w:val="000000"/>
          <w:sz w:val="28"/>
          <w:szCs w:val="28"/>
          <w:shd w:val="clear" w:color="auto" w:fill="auto"/>
        </w:rPr>
        <w:t xml:space="preserve">.</w:t>
      </w:r>
      <w:r>
        <w:rPr>
          <w:color w:val="000000"/>
          <w:szCs w:val="28"/>
          <w:shd w:val="clear" w:color="auto" w:fill="auto"/>
        </w:rPr>
        <w:t xml:space="preserve"> </w:t>
      </w:r>
      <w:r>
        <w:rPr>
          <w:color w:val="000000"/>
          <w:sz w:val="28"/>
          <w:szCs w:val="28"/>
          <w:shd w:val="clear" w:color="auto" w:fill="auto"/>
        </w:rPr>
        <w:t xml:space="preserve">На 2026 год</w:t>
      </w:r>
      <w:r>
        <w:rPr>
          <w:color w:val="000000"/>
          <w:szCs w:val="28"/>
          <w:shd w:val="clear" w:color="auto" w:fill="auto"/>
        </w:rPr>
        <w:t xml:space="preserve"> </w:t>
      </w:r>
      <w:r>
        <w:rPr>
          <w:color w:val="000000"/>
          <w:sz w:val="28"/>
          <w:szCs w:val="28"/>
          <w:shd w:val="clear" w:color="auto" w:fill="auto"/>
        </w:rPr>
        <w:t xml:space="preserve"> установлен плановый показатель по выводу лиц из неформальной занятости  в количестве 522 человек.    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  <w:shd w:val="clear" w:color="auto" w:fill="auto"/>
        </w:rPr>
      </w:r>
    </w:p>
    <w:p w14:paraId="2A325926">
      <w:pPr>
        <w:pStyle w:val="941"/>
        <w:widowControl w:val="true"/>
        <w:pBdr/>
        <w:bidi w:val="false"/>
        <w:spacing/>
        <w:ind w:right="0"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  <w:shd w:val="clear" w:color="auto" w:fill="auto"/>
        </w:rPr>
        <w:t xml:space="preserve">Ежемесячно  проводится мониторинг результатов деятельности по легализации трудовых отношений.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В округе размещено 5 баннеров, содержащих информацию о последствиях неоформленных трудовых отношений.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В Управлении установлен ящик для приема обращений по вопросам неформальной занятости. В отчетном периоде обращений не поступало.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9"/>
        <w:jc w:val="both"/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</w:pPr>
      <w:r>
        <w:rPr>
          <w:color w:val="000000"/>
          <w:sz w:val="28"/>
          <w:szCs w:val="28"/>
          <w:shd w:val="clear" w:color="auto" w:fill="auto"/>
        </w:rPr>
        <w:t xml:space="preserve">Информация о «горяче</w:t>
      </w:r>
      <w:r>
        <w:rPr>
          <w:color w:val="000000"/>
          <w:sz w:val="28"/>
          <w:szCs w:val="28"/>
          <w:shd w:val="clear" w:color="auto" w:fill="auto"/>
        </w:rPr>
        <w:t xml:space="preserve">й линии» управления и «телефон доверия» Государственной инспекции труда в Ставропольском крае размещены на сайте управления и направлены в организации округа посредством листовок. Телефонных звонков в отчетном периоде на «горячую линию» также не поступало.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</w:r>
    </w:p>
    <w:p>
      <w:pPr>
        <w:pStyle w:val="941"/>
        <w:pBdr/>
        <w:spacing/>
        <w:ind w:righ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auto"/>
        </w:rPr>
      </w:pP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В 1 квартале </w:t>
      </w:r>
      <w:r>
        <w:rPr>
          <w:color w:val="000000"/>
          <w:sz w:val="28"/>
          <w:szCs w:val="28"/>
          <w:shd w:val="clear" w:color="auto" w:fill="auto"/>
        </w:rPr>
        <w:t xml:space="preserve">2026 года согласно графику рейдовых мероприятий проведены                    2 обследования организаций по вопросу неформальных трудовых отношений , составлено 5</w:t>
      </w:r>
      <w:r>
        <w:rPr>
          <w:rFonts w:cs="Times New Roman"/>
          <w:color w:val="000000"/>
          <w:sz w:val="28"/>
          <w:szCs w:val="28"/>
          <w:shd w:val="clear" w:color="auto" w:fill="auto"/>
        </w:rPr>
        <w:t xml:space="preserve"> актов (март – с.Кугульта,  с. Грачевка)</w:t>
      </w:r>
      <w:r>
        <w:rPr>
          <w:rFonts w:cs="Times New Roman"/>
          <w:color w:val="000000"/>
          <w:sz w:val="28"/>
          <w:szCs w:val="28"/>
          <w:shd w:val="clear" w:color="auto" w:fill="auto"/>
        </w:rPr>
        <w:t xml:space="preserve">. Проведено 3 заседания на которые приглашены 3 работодателя, в отношении которых </w:t>
      </w:r>
      <w:r>
        <w:rPr>
          <w:rFonts w:eastAsia="Calibri"/>
          <w:color w:val="000000" w:themeColor="text1"/>
          <w:spacing w:val="4"/>
          <w:sz w:val="28"/>
          <w:szCs w:val="28"/>
        </w:rPr>
        <w:t xml:space="preserve">Межрайонной ИФНС № 5 по Ставропольскому краю проведен анализ выплаты заработной платы, в ходе которого выявлена выплата меньше МРОТ. Даны рекомендации по приведению в соответствие указанных замечаний.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auto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auto"/>
        </w:rPr>
      </w:r>
    </w:p>
    <w:p>
      <w:pPr>
        <w:pStyle w:val="1053"/>
        <w:pBdr/>
        <w:spacing w:line="240" w:lineRule="auto"/>
        <w:ind w:right="0" w:firstLine="709"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auto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auto"/>
        </w:rPr>
        <w:t xml:space="preserve">В ходе проведения обследования индивидуальным предпр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auto"/>
        </w:rPr>
        <w:t xml:space="preserve">инимателям даны разъяснения о соблюдении трудового законодательства при приеме работников, а также административной ответственности за правонарушения в области трудового законодательства.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108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  <w:t xml:space="preserve">Эффективность осуществления государственных полномочий</w:t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1080"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9"/>
        <w:jc w:val="both"/>
        <w:rPr>
          <w:b/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Контроль за правильностью ведения делопроизводства, оформления контрольных и номенклатурны</w:t>
      </w:r>
      <w:r>
        <w:rPr>
          <w:color w:val="000000"/>
          <w:sz w:val="28"/>
          <w:szCs w:val="28"/>
          <w:shd w:val="clear" w:color="auto" w:fill="auto"/>
        </w:rPr>
        <w:t xml:space="preserve">х дел в Управлении осуществляется начальником управления, заместителем начальника управления, начальниками отделов. В отчетном периоде заместителем начальника управления проведена проверка контрольных дел специалистов отделов, оформления обращений граждан.</w:t>
      </w:r>
      <w:r>
        <w:rPr>
          <w:b/>
          <w:color w:val="000000"/>
          <w:sz w:val="28"/>
          <w:szCs w:val="28"/>
          <w:shd w:val="clear" w:color="auto" w:fill="auto"/>
        </w:rPr>
        <w:t xml:space="preserve"> </w:t>
      </w:r>
      <w:r>
        <w:rPr>
          <w:b w:val="0"/>
          <w:bCs w:val="0"/>
          <w:color w:val="000000"/>
          <w:sz w:val="28"/>
          <w:szCs w:val="28"/>
          <w:shd w:val="clear" w:color="auto" w:fill="auto"/>
        </w:rPr>
        <w:t xml:space="preserve">Начальниками отделов проведены проверки ведения делопроизводства, контрольных и номенклатурных дел.</w:t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 w14:paraId="70476409">
      <w:pPr>
        <w:pStyle w:val="941"/>
        <w:pBdr/>
        <w:spacing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highlight w:val="none"/>
          <w:shd w:val="clear" w:color="auto" w:fill="auto"/>
        </w:rPr>
      </w:r>
      <w:r>
        <w:rPr>
          <w:b/>
          <w:color w:val="000000"/>
          <w:sz w:val="28"/>
          <w:szCs w:val="28"/>
          <w:highlight w:val="none"/>
          <w:shd w:val="clear" w:color="auto" w:fill="auto"/>
        </w:rPr>
      </w:r>
      <w:r>
        <w:rPr>
          <w:b/>
          <w:color w:val="000000"/>
          <w:sz w:val="28"/>
          <w:szCs w:val="28"/>
          <w:highlight w:val="none"/>
          <w:shd w:val="clear" w:color="auto" w:fill="auto"/>
        </w:rPr>
      </w:r>
    </w:p>
    <w:p w14:paraId="34D993CD">
      <w:pPr>
        <w:pStyle w:val="941"/>
        <w:pBdr/>
        <w:spacing/>
        <w:ind/>
        <w:jc w:val="center"/>
        <w:rPr>
          <w:b/>
          <w:bCs/>
          <w:color w:val="000000"/>
          <w:sz w:val="28"/>
          <w:szCs w:val="28"/>
          <w:highlight w:val="none"/>
        </w:rPr>
      </w:pPr>
      <w:r>
        <w:rPr>
          <w:b/>
          <w:color w:val="000000"/>
          <w:sz w:val="28"/>
          <w:szCs w:val="28"/>
          <w:highlight w:val="none"/>
          <w:shd w:val="clear" w:color="auto" w:fill="auto"/>
        </w:rPr>
      </w:r>
      <w:r>
        <w:rPr>
          <w:b/>
          <w:color w:val="000000"/>
          <w:sz w:val="28"/>
          <w:szCs w:val="28"/>
          <w:highlight w:val="none"/>
          <w:shd w:val="clear" w:color="auto" w:fill="auto"/>
        </w:rPr>
      </w:r>
      <w:r>
        <w:rPr>
          <w:b/>
          <w:color w:val="000000"/>
          <w:sz w:val="28"/>
          <w:szCs w:val="28"/>
          <w:highlight w:val="none"/>
          <w:shd w:val="clear" w:color="auto" w:fill="auto"/>
        </w:rPr>
      </w:r>
    </w:p>
    <w:p>
      <w:pPr>
        <w:pStyle w:val="941"/>
        <w:pBdr/>
        <w:spacing/>
        <w:ind/>
        <w:jc w:val="center"/>
        <w:rPr>
          <w:b/>
          <w:bCs/>
          <w:color w:val="000000"/>
          <w:sz w:val="28"/>
          <w:szCs w:val="28"/>
          <w:highlight w:val="none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  <w:t xml:space="preserve">Работа с обращениями граждан</w:t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/>
        <w:jc w:val="center"/>
        <w:rPr>
          <w:b/>
          <w:color w:val="000000"/>
          <w:sz w:val="28"/>
          <w:szCs w:val="28"/>
          <w:shd w:val="clear" w:color="auto" w:fill="auto"/>
        </w:rPr>
      </w:pP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  <w:r>
        <w:rPr>
          <w:b/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851"/>
        <w:jc w:val="both"/>
        <w:rPr>
          <w:color w:val="000000"/>
          <w:sz w:val="28"/>
          <w:szCs w:val="28"/>
          <w:shd w:val="clear" w:color="auto" w:fill="fffffe"/>
        </w:rPr>
      </w:pPr>
      <w:r>
        <w:rPr>
          <w:color w:val="000000"/>
          <w:sz w:val="28"/>
          <w:szCs w:val="28"/>
          <w:shd w:val="clear" w:color="auto" w:fill="fffffe"/>
        </w:rPr>
        <w:t xml:space="preserve">В Управлении порядок рассмотрения жалоб, заявлений и предложений граждан и организаций определен разделом 6 Регламента</w:t>
      </w:r>
      <w:r>
        <w:rPr>
          <w:color w:val="000000"/>
          <w:shd w:val="clear" w:color="auto" w:fill="fffffe"/>
        </w:rPr>
        <w:t xml:space="preserve">. </w:t>
      </w:r>
      <w:r>
        <w:rPr>
          <w:color w:val="000000"/>
          <w:sz w:val="28"/>
          <w:szCs w:val="28"/>
          <w:shd w:val="clear" w:color="auto" w:fill="fffffe"/>
        </w:rPr>
      </w:r>
      <w:r>
        <w:rPr>
          <w:color w:val="000000"/>
          <w:sz w:val="28"/>
          <w:szCs w:val="28"/>
          <w:shd w:val="clear" w:color="auto" w:fill="fffffe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shd w:val="clear" w:color="auto" w:fill="fffffe"/>
        </w:rPr>
      </w:pPr>
      <w:r>
        <w:rPr>
          <w:color w:val="000000"/>
          <w:sz w:val="28"/>
          <w:szCs w:val="28"/>
          <w:shd w:val="clear" w:color="auto" w:fill="fffffe"/>
        </w:rPr>
        <w:t xml:space="preserve">В анализируемом периоде текущего года в Управление поступило              </w:t>
      </w:r>
      <w:r>
        <w:rPr>
          <w:color w:val="000000"/>
          <w:sz w:val="28"/>
          <w:szCs w:val="28"/>
          <w:shd w:val="clear" w:color="auto" w:fill="fffffe"/>
          <w:lang w:val="en-US"/>
        </w:rPr>
        <w:t xml:space="preserve">14</w:t>
      </w:r>
      <w:r>
        <w:rPr>
          <w:color w:val="000000"/>
          <w:sz w:val="28"/>
          <w:szCs w:val="28"/>
          <w:shd w:val="clear" w:color="auto" w:fill="fffffe"/>
        </w:rPr>
        <w:t xml:space="preserve"> обращени</w:t>
      </w:r>
      <w:r>
        <w:rPr>
          <w:color w:val="000000"/>
          <w:sz w:val="28"/>
          <w:szCs w:val="28"/>
          <w:shd w:val="clear" w:color="auto" w:fill="fffffe"/>
          <w:lang w:val="ru-RU"/>
        </w:rPr>
        <w:t xml:space="preserve">й</w:t>
      </w:r>
      <w:r>
        <w:rPr>
          <w:color w:val="000000"/>
          <w:sz w:val="28"/>
          <w:szCs w:val="28"/>
          <w:shd w:val="clear" w:color="auto" w:fill="fffffe"/>
        </w:rPr>
        <w:t xml:space="preserve">(в 1 квартале 202</w:t>
      </w:r>
      <w:r>
        <w:rPr>
          <w:color w:val="000000"/>
          <w:sz w:val="28"/>
          <w:szCs w:val="28"/>
          <w:shd w:val="clear" w:color="auto" w:fill="fffffe"/>
          <w:lang w:val="en-US"/>
        </w:rPr>
        <w:t xml:space="preserve">5</w:t>
      </w:r>
      <w:r>
        <w:rPr>
          <w:color w:val="000000"/>
          <w:sz w:val="28"/>
          <w:szCs w:val="28"/>
          <w:shd w:val="clear" w:color="auto" w:fill="fffffe"/>
        </w:rPr>
        <w:t xml:space="preserve"> г. - </w:t>
      </w:r>
      <w:r>
        <w:rPr>
          <w:rFonts w:eastAsia="Times New Roman" w:cs="Times New Roman"/>
          <w:b/>
          <w:color w:val="000000"/>
          <w:sz w:val="28"/>
          <w:szCs w:val="28"/>
          <w:shd w:val="clear" w:color="auto" w:fill="fffffe"/>
          <w:lang w:val="ru-RU" w:bidi="ar-SA"/>
        </w:rPr>
        <w:t xml:space="preserve">13</w:t>
      </w:r>
      <w:r>
        <w:rPr>
          <w:color w:val="000000"/>
          <w:sz w:val="28"/>
          <w:szCs w:val="28"/>
          <w:shd w:val="clear" w:color="auto" w:fill="fffffe"/>
        </w:rPr>
        <w:t xml:space="preserve"> обращени</w:t>
      </w:r>
      <w:r>
        <w:rPr>
          <w:color w:val="000000"/>
          <w:sz w:val="28"/>
          <w:szCs w:val="28"/>
          <w:shd w:val="clear" w:color="auto" w:fill="fffffe"/>
        </w:rPr>
        <w:t xml:space="preserve">й</w:t>
      </w:r>
      <w:r>
        <w:rPr>
          <w:color w:val="000000"/>
          <w:sz w:val="28"/>
          <w:szCs w:val="28"/>
          <w:shd w:val="clear" w:color="auto" w:fill="fffffe"/>
        </w:rPr>
        <w:t xml:space="preserve">).</w:t>
      </w:r>
      <w:r>
        <w:rPr>
          <w:color w:val="000000"/>
          <w:sz w:val="28"/>
          <w:szCs w:val="28"/>
          <w:shd w:val="clear" w:color="auto" w:fill="fffffe"/>
        </w:rPr>
      </w:r>
      <w:r>
        <w:rPr>
          <w:color w:val="000000"/>
          <w:sz w:val="28"/>
          <w:szCs w:val="28"/>
          <w:shd w:val="clear" w:color="auto" w:fill="fffffe"/>
        </w:rPr>
      </w:r>
    </w:p>
    <w:p>
      <w:pPr>
        <w:pStyle w:val="941"/>
        <w:pBdr/>
        <w:spacing/>
        <w:ind w:right="0" w:firstLine="709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fffffe"/>
        </w:rPr>
        <w:t xml:space="preserve">Численность граждан, относящихся к льготным категориям, и обратившимся в отчетном периоде за разъяснениями по интересующим их вопросам составила </w:t>
      </w:r>
      <w:r>
        <w:rPr>
          <w:color w:val="000000"/>
          <w:sz w:val="28"/>
          <w:szCs w:val="28"/>
          <w:shd w:val="clear" w:color="auto" w:fill="fffffe"/>
        </w:rPr>
        <w:t xml:space="preserve">13</w:t>
      </w:r>
      <w:r>
        <w:rPr>
          <w:color w:val="000000"/>
          <w:sz w:val="28"/>
          <w:szCs w:val="28"/>
          <w:shd w:val="clear" w:color="auto" w:fill="fffffe"/>
        </w:rPr>
        <w:t xml:space="preserve"> человек или </w:t>
      </w:r>
      <w:r>
        <w:rPr>
          <w:color w:val="000000"/>
          <w:sz w:val="28"/>
          <w:szCs w:val="28"/>
          <w:shd w:val="clear" w:color="auto" w:fill="fffffe"/>
        </w:rPr>
        <w:t xml:space="preserve">92,</w:t>
      </w:r>
      <w:r>
        <w:rPr>
          <w:rFonts w:eastAsia="Times New Roman" w:cs="Times New Roman"/>
          <w:color w:val="000000"/>
          <w:sz w:val="28"/>
          <w:szCs w:val="28"/>
          <w:shd w:val="clear" w:color="auto" w:fill="fffffe"/>
          <w:lang w:val="ru-RU" w:eastAsia="zh-CN" w:bidi="ar-SA"/>
        </w:rPr>
        <w:t xml:space="preserve">85</w:t>
      </w:r>
      <w:r>
        <w:rPr>
          <w:color w:val="000000"/>
          <w:sz w:val="28"/>
          <w:szCs w:val="28"/>
          <w:shd w:val="clear" w:color="auto" w:fill="fffffe"/>
        </w:rPr>
        <w:t xml:space="preserve"> % от общего количества обратившихся (202</w:t>
      </w:r>
      <w:r>
        <w:rPr>
          <w:color w:val="000000"/>
          <w:sz w:val="28"/>
          <w:szCs w:val="28"/>
          <w:shd w:val="clear" w:color="auto" w:fill="fffffe"/>
        </w:rPr>
        <w:t xml:space="preserve">5</w:t>
      </w:r>
      <w:r>
        <w:rPr>
          <w:color w:val="000000"/>
          <w:sz w:val="28"/>
          <w:szCs w:val="28"/>
          <w:shd w:val="clear" w:color="auto" w:fill="fffffe"/>
        </w:rPr>
        <w:t xml:space="preserve"> г. – </w:t>
      </w:r>
      <w:r>
        <w:rPr>
          <w:rFonts w:eastAsia="Times New Roman" w:cs="Times New Roman"/>
          <w:color w:val="000000"/>
          <w:sz w:val="28"/>
          <w:szCs w:val="28"/>
          <w:shd w:val="clear" w:color="auto" w:fill="fffffe"/>
          <w:lang w:val="ru-RU" w:eastAsia="zh-CN" w:bidi="ar-SA"/>
        </w:rPr>
        <w:t xml:space="preserve">11</w:t>
      </w:r>
      <w:r>
        <w:rPr>
          <w:color w:val="000000"/>
          <w:sz w:val="28"/>
          <w:szCs w:val="28"/>
          <w:shd w:val="clear" w:color="auto" w:fill="fffffe"/>
        </w:rPr>
        <w:t xml:space="preserve"> чел./</w:t>
      </w:r>
      <w:r>
        <w:rPr>
          <w:color w:val="000000"/>
          <w:sz w:val="28"/>
          <w:szCs w:val="28"/>
          <w:shd w:val="clear" w:color="auto" w:fill="fffffe"/>
        </w:rPr>
        <w:t xml:space="preserve">84</w:t>
      </w:r>
      <w:r>
        <w:rPr>
          <w:color w:val="000000"/>
          <w:sz w:val="28"/>
          <w:szCs w:val="28"/>
          <w:shd w:val="clear" w:color="auto" w:fill="fffffe"/>
        </w:rPr>
        <w:t xml:space="preserve">,</w:t>
      </w:r>
      <w:r>
        <w:rPr>
          <w:color w:val="000000"/>
          <w:sz w:val="28"/>
          <w:szCs w:val="28"/>
          <w:shd w:val="clear" w:color="auto" w:fill="fffffe"/>
        </w:rPr>
        <w:t xml:space="preserve">62</w:t>
      </w:r>
      <w:r>
        <w:rPr>
          <w:color w:val="000000"/>
          <w:sz w:val="28"/>
          <w:szCs w:val="28"/>
          <w:shd w:val="clear" w:color="auto" w:fill="fffffe"/>
        </w:rPr>
        <w:t xml:space="preserve">%). 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851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9"/>
        <w:jc w:val="both"/>
        <w:rPr/>
      </w:pPr>
      <w:r>
        <w:rPr>
          <w:color w:val="000000"/>
          <w:sz w:val="28"/>
          <w:szCs w:val="28"/>
          <w:shd w:val="clear" w:color="auto" w:fill="auto"/>
        </w:rPr>
        <w:t xml:space="preserve">На основании вышеизложенного и в целях улучшения качества предоставления услуг задачами на 2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 </w:t>
      </w:r>
      <w:r>
        <w:rPr>
          <w:color w:val="000000"/>
          <w:sz w:val="28"/>
          <w:szCs w:val="28"/>
          <w:shd w:val="clear" w:color="auto" w:fill="auto"/>
        </w:rPr>
        <w:t xml:space="preserve">квартал 2026 года являются:</w:t>
      </w:r>
      <w:r/>
    </w:p>
    <w:p>
      <w:pPr>
        <w:pStyle w:val="941"/>
        <w:pBdr/>
        <w:spacing/>
        <w:ind w:right="0" w:firstLine="709"/>
        <w:jc w:val="both"/>
        <w:rPr/>
      </w:pPr>
      <w:r/>
      <w:r/>
    </w:p>
    <w:p>
      <w:pPr>
        <w:pStyle w:val="941"/>
        <w:pBdr/>
        <w:spacing/>
        <w:ind w:right="0" w:firstLine="851"/>
        <w:jc w:val="both"/>
        <w:rPr>
          <w:b/>
          <w:i/>
          <w:color w:val="000000"/>
          <w:sz w:val="28"/>
          <w:szCs w:val="28"/>
          <w:shd w:val="clear" w:color="auto" w:fill="auto"/>
        </w:rPr>
      </w:pPr>
      <w:r>
        <w:rPr>
          <w:b/>
          <w:i/>
          <w:color w:val="000000"/>
          <w:sz w:val="28"/>
          <w:szCs w:val="28"/>
          <w:shd w:val="clear" w:color="auto" w:fill="auto"/>
        </w:rPr>
        <w:t xml:space="preserve">заместителю начальника управления И.Е. Пугачевой, начальникам отделов труда и социально-правовых гарантий С.С.Жалыбиной, социальной помощи и поддержки населения И.В.Юд</w:t>
      </w:r>
      <w:r>
        <w:rPr>
          <w:b/>
          <w:i/>
          <w:color w:val="000000"/>
          <w:sz w:val="28"/>
          <w:szCs w:val="28"/>
          <w:shd w:val="clear" w:color="auto" w:fill="auto"/>
        </w:rPr>
        <w:t xml:space="preserve">иной, предоставления мер социальной поддержки по оплате жилья и коммунальных услуг И.А.Некрасовой, социальных выплат, бухгалтерского учета и отчетности – главному бухгалтеру Кун О.А., главному специалисту Подзолко И.Н.:</w:t>
      </w:r>
      <w:r>
        <w:rPr>
          <w:b/>
          <w:i/>
          <w:color w:val="000000"/>
          <w:sz w:val="28"/>
          <w:szCs w:val="28"/>
          <w:shd w:val="clear" w:color="auto" w:fill="auto"/>
        </w:rPr>
      </w:r>
      <w:r>
        <w:rPr>
          <w:b/>
          <w:i/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851"/>
        <w:jc w:val="both"/>
        <w:rPr>
          <w:b/>
          <w:i/>
          <w:color w:val="000000"/>
          <w:sz w:val="28"/>
          <w:szCs w:val="28"/>
          <w:shd w:val="clear" w:color="auto" w:fill="auto"/>
        </w:rPr>
      </w:pPr>
      <w:r>
        <w:rPr>
          <w:b/>
          <w:i/>
          <w:color w:val="000000"/>
          <w:sz w:val="28"/>
          <w:szCs w:val="28"/>
          <w:shd w:val="clear" w:color="auto" w:fill="auto"/>
        </w:rPr>
      </w:r>
      <w:r>
        <w:rPr>
          <w:b/>
          <w:i/>
          <w:color w:val="000000"/>
          <w:sz w:val="28"/>
          <w:szCs w:val="28"/>
          <w:shd w:val="clear" w:color="auto" w:fill="auto"/>
        </w:rPr>
      </w:r>
      <w:r>
        <w:rPr>
          <w:b/>
          <w:i/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851"/>
        <w:jc w:val="both"/>
        <w:rPr>
          <w:color w:val="000000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- обеспечить выполнение государственных полномочий и функций, переданных Законом Ставропольского края «О наделении органов местного самоуправления муниципальных и городских округов в Ставропольском крае отдельными государственными </w:t>
      </w:r>
      <w:r>
        <w:rPr>
          <w:color w:val="000000"/>
          <w:sz w:val="28"/>
          <w:szCs w:val="28"/>
          <w:shd w:val="clear" w:color="auto" w:fill="auto"/>
        </w:rPr>
        <w:t xml:space="preserve">полномочиями Российской Федерации, переданными для осуществления органам государственной власти субъекта Российской Федерации, и отдельными государственными полномочиями Ставропольского края в области труда и социальной защиты отдельных категорий граждан»;</w:t>
      </w:r>
      <w:r>
        <w:rPr>
          <w:color w:val="000000"/>
          <w:szCs w:val="28"/>
          <w:shd w:val="clear" w:color="auto" w:fill="auto"/>
        </w:rPr>
      </w:r>
      <w:r>
        <w:rPr>
          <w:color w:val="000000"/>
          <w:szCs w:val="28"/>
          <w:shd w:val="clear" w:color="auto" w:fill="auto"/>
        </w:rPr>
      </w:r>
    </w:p>
    <w:p>
      <w:pPr>
        <w:pStyle w:val="1023"/>
        <w:pBdr/>
        <w:spacing/>
        <w:ind w:right="0" w:firstLine="851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Cs w:val="28"/>
          <w:shd w:val="clear" w:color="auto" w:fill="auto"/>
        </w:rPr>
        <w:t xml:space="preserve">- обеспечить полное (100%) расходование средств, выделенных на предоставление государственных услуг в соответствии с установленными лимитами, распределенными пропорционально на каждый месяц; 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851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- </w:t>
      </w:r>
      <w:r>
        <w:rPr>
          <w:color w:val="000000"/>
          <w:szCs w:val="28"/>
          <w:shd w:val="clear" w:color="auto" w:fill="auto"/>
        </w:rPr>
        <w:t xml:space="preserve"> </w:t>
      </w:r>
      <w:r>
        <w:rPr>
          <w:rFonts w:cs="Times New Roman"/>
          <w:color w:val="000000"/>
          <w:sz w:val="28"/>
          <w:szCs w:val="28"/>
          <w:shd w:val="clear" w:color="auto" w:fill="auto"/>
        </w:rPr>
        <w:t xml:space="preserve">продолжить проведение информационно-разъяснительной работы о предоставлении мер социальной поддержки, наполнение официального сайта управления, социальных сетей информационными материалами и освещение их в средствах массовой информации;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851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- поддерживать в актуальном состоянии административные регламенты предоставления государственных услуг;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851"/>
        <w:jc w:val="both"/>
        <w:rPr>
          <w:color w:val="000000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- осуществлять </w:t>
      </w:r>
      <w:r>
        <w:rPr>
          <w:color w:val="000000"/>
          <w:sz w:val="28"/>
          <w:szCs w:val="28"/>
          <w:shd w:val="clear" w:color="auto" w:fill="auto"/>
        </w:rPr>
        <w:t xml:space="preserve">программные мероприятия муниципальной программы Грачевского муниципального округа Ставропольского края «Социальная поддержка граждан в Грачевском муниципальном округе Ставропольского края», в установленные сроки, своевременно вносить изменения в Программу;</w:t>
      </w:r>
      <w:r>
        <w:rPr>
          <w:color w:val="000000"/>
          <w:szCs w:val="28"/>
          <w:shd w:val="clear" w:color="auto" w:fill="auto"/>
        </w:rPr>
      </w:r>
      <w:r>
        <w:rPr>
          <w:color w:val="000000"/>
          <w:szCs w:val="28"/>
          <w:shd w:val="clear" w:color="auto" w:fill="auto"/>
        </w:rPr>
      </w:r>
    </w:p>
    <w:p>
      <w:pPr>
        <w:pStyle w:val="1023"/>
        <w:pBdr/>
        <w:spacing/>
        <w:ind w:right="0" w:firstLine="851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Cs w:val="28"/>
          <w:shd w:val="clear" w:color="auto" w:fill="auto"/>
        </w:rPr>
        <w:t xml:space="preserve">- осуществлять контроль за изменениями нормативно – правовых актов, регулирующих деятельность управления, прохождение муниципальной службы, трудовых отношений;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1023"/>
        <w:pBdr/>
        <w:spacing/>
        <w:ind w:right="0" w:firstLine="851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- своевременно актуализировать информацию о получателях мер социальной поддержки, содержащейся в автоматизированной системе «Адресная социальная помощь», сведениями из личных дел получателей;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851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- проводить занятия по методической учебе с коллективом управления по направлениям деятельности, изучению отдельных нормативных правовых актов;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851"/>
        <w:jc w:val="both"/>
        <w:rPr>
          <w:b/>
          <w:i/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- не допускать нарушения исполнительской дисциплины при подготовке контрольных документов.</w:t>
      </w:r>
      <w:r>
        <w:rPr>
          <w:b/>
          <w:i/>
          <w:color w:val="000000"/>
          <w:sz w:val="28"/>
          <w:szCs w:val="28"/>
          <w:shd w:val="clear" w:color="auto" w:fill="auto"/>
        </w:rPr>
      </w:r>
      <w:r>
        <w:rPr>
          <w:b/>
          <w:i/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851"/>
        <w:jc w:val="both"/>
        <w:rPr>
          <w:b w:val="0"/>
          <w:bCs w:val="0"/>
          <w:i w:val="0"/>
          <w:iCs w:val="0"/>
          <w:color w:val="000000"/>
          <w:sz w:val="28"/>
          <w:szCs w:val="28"/>
          <w:shd w:val="clear" w:color="auto" w:fill="auto"/>
        </w:rPr>
      </w:pPr>
      <w:r>
        <w:rPr>
          <w:b/>
          <w:i/>
          <w:color w:val="000000"/>
          <w:sz w:val="28"/>
          <w:szCs w:val="28"/>
          <w:shd w:val="clear" w:color="auto" w:fill="auto"/>
        </w:rPr>
        <w:t xml:space="preserve">начальнику отдела социальной помощи и поддержки населения               И.В.Юдиной:</w:t>
      </w:r>
      <w:r>
        <w:rPr>
          <w:b w:val="0"/>
          <w:bCs w:val="0"/>
          <w:i w:val="0"/>
          <w:iCs w:val="0"/>
          <w:color w:val="000000"/>
          <w:sz w:val="28"/>
          <w:szCs w:val="28"/>
          <w:shd w:val="clear" w:color="auto" w:fill="auto"/>
        </w:rPr>
      </w:r>
      <w:r>
        <w:rPr>
          <w:b w:val="0"/>
          <w:bCs w:val="0"/>
          <w:i w:val="0"/>
          <w:iCs w:val="0"/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851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b w:val="0"/>
          <w:bCs w:val="0"/>
          <w:i w:val="0"/>
          <w:iCs w:val="0"/>
          <w:color w:val="000000"/>
          <w:sz w:val="28"/>
          <w:szCs w:val="28"/>
          <w:shd w:val="clear" w:color="auto" w:fill="auto"/>
        </w:rPr>
        <w:t xml:space="preserve">- выполнить в полном объеме мероприятия, предусмотренные региональным проектом «Многодетная семья»;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8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- продолжить работу по выполнению установленного на 2026 год показателя по заключению социальных контрактов с распределением численности получателей по видам мероприятий в соответствии с разнарядкой минтруда Ставропольского края;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8" w:left="0"/>
        <w:jc w:val="both"/>
        <w:rPr>
          <w:b/>
          <w:i/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- завершить работу по инвентаризации сведений о многодетных семьях, предоставить в МТСЗН СК акты по результатам инвентаризации;</w:t>
      </w:r>
      <w:r>
        <w:rPr>
          <w:b/>
          <w:i/>
          <w:color w:val="000000"/>
          <w:sz w:val="28"/>
          <w:szCs w:val="28"/>
          <w:shd w:val="clear" w:color="auto" w:fill="auto"/>
        </w:rPr>
      </w:r>
      <w:r>
        <w:rPr>
          <w:b/>
          <w:i/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708" w:left="0"/>
        <w:jc w:val="both"/>
        <w:rPr>
          <w:b/>
          <w:i/>
          <w:color w:val="000000"/>
          <w:sz w:val="28"/>
          <w:szCs w:val="28"/>
          <w:shd w:val="clear" w:color="auto" w:fill="auto"/>
        </w:rPr>
      </w:pPr>
      <w:r>
        <w:rPr>
          <w:b/>
          <w:i/>
          <w:color w:val="000000"/>
          <w:sz w:val="28"/>
          <w:szCs w:val="28"/>
          <w:shd w:val="clear" w:color="auto" w:fill="auto"/>
        </w:rPr>
        <w:t xml:space="preserve">- </w:t>
      </w:r>
      <w:r>
        <w:rPr>
          <w:color w:val="000000"/>
          <w:szCs w:val="28"/>
          <w:shd w:val="clear" w:color="auto" w:fill="auto"/>
        </w:rPr>
        <w:t xml:space="preserve"> </w:t>
      </w:r>
      <w:r>
        <w:rPr>
          <w:color w:val="000000"/>
          <w:sz w:val="28"/>
          <w:szCs w:val="28"/>
          <w:shd w:val="clear" w:color="auto" w:fill="auto"/>
        </w:rPr>
        <w:t xml:space="preserve">продолжить взаимодействие с органами и учреждениями системы профилактики безнадзорности и правонарушений, принимать участие в рейдовых мероприятиях в семьи, находящиеся в социально опасном положении.</w:t>
      </w:r>
      <w:r>
        <w:rPr>
          <w:b/>
          <w:i/>
          <w:color w:val="000000"/>
          <w:sz w:val="28"/>
          <w:szCs w:val="28"/>
          <w:shd w:val="clear" w:color="auto" w:fill="auto"/>
        </w:rPr>
      </w:r>
      <w:r>
        <w:rPr>
          <w:b/>
          <w:i/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851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b/>
          <w:i/>
          <w:color w:val="000000"/>
          <w:sz w:val="28"/>
          <w:szCs w:val="28"/>
          <w:shd w:val="clear" w:color="auto" w:fill="auto"/>
        </w:rPr>
        <w:t xml:space="preserve">начальнику отдела труда и социально-правовых гарантий                         С.С.Жалыбиной: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851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- продолжить разъяснительную работу по вопросам охраны и безопасности труда в целях недопущения в организациях и учреждениях округа несчастных случаев на производстве;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851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- 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продолжить</w:t>
      </w:r>
      <w:r>
        <w:rPr>
          <w:color w:val="000000"/>
          <w:sz w:val="28"/>
          <w:szCs w:val="28"/>
          <w:shd w:val="clear" w:color="auto" w:fill="auto"/>
        </w:rPr>
        <w:t xml:space="preserve"> осуществление мероприятий по</w:t>
      </w:r>
      <w:r>
        <w:rPr>
          <w:color w:val="000000"/>
          <w:sz w:val="28"/>
          <w:szCs w:val="28"/>
          <w:shd w:val="clear" w:color="auto" w:fill="auto"/>
        </w:rPr>
        <w:t xml:space="preserve"> выявлению неформальной занятости, выявленные нарушения направлять в контролирующие органы, организовать выполнение контрольного показателя по снижению численности экономически активных лиц трудоспособного возраста, не осуществляющих трудовую деятельность;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851"/>
        <w:jc w:val="both"/>
        <w:rPr>
          <w:b/>
          <w:i/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- </w:t>
      </w:r>
      <w:r>
        <w:rPr>
          <w:rFonts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продолжить</w:t>
      </w:r>
      <w:r>
        <w:rPr>
          <w:color w:val="000000"/>
          <w:sz w:val="28"/>
          <w:szCs w:val="28"/>
          <w:shd w:val="clear" w:color="auto" w:fill="auto"/>
        </w:rPr>
        <w:t xml:space="preserve"> работу по выполнению показателей в сфере труда и социального партнерства, установленных МТСЗН СК на 2026 год.</w:t>
      </w:r>
      <w:r>
        <w:rPr>
          <w:b/>
          <w:i/>
          <w:color w:val="000000"/>
          <w:sz w:val="28"/>
          <w:szCs w:val="28"/>
          <w:shd w:val="clear" w:color="auto" w:fill="auto"/>
        </w:rPr>
      </w:r>
      <w:r>
        <w:rPr>
          <w:b/>
          <w:i/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851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b/>
          <w:i/>
          <w:color w:val="000000"/>
          <w:sz w:val="28"/>
          <w:szCs w:val="28"/>
          <w:shd w:val="clear" w:color="auto" w:fill="auto"/>
        </w:rPr>
        <w:t xml:space="preserve">начальнику отдела предоставления мер социальной поддержки по оплате жилья и коммунальных услуг И.А.Некрасовой:</w:t>
      </w:r>
      <w:r>
        <w:rPr>
          <w:color w:val="000000"/>
          <w:sz w:val="28"/>
          <w:szCs w:val="28"/>
          <w:shd w:val="clear" w:color="auto" w:fill="auto"/>
        </w:rPr>
        <w:t xml:space="preserve">          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851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- осуществлять разъяснительную ра</w:t>
      </w:r>
      <w:r>
        <w:rPr>
          <w:color w:val="000000"/>
          <w:sz w:val="28"/>
          <w:szCs w:val="28"/>
          <w:shd w:val="clear" w:color="auto" w:fill="auto"/>
        </w:rPr>
        <w:t xml:space="preserve">боту с населением по порядку и условиям назначения субсидий на оплату жилого помещения и коммунальных услуг и иных выплат компенсации на ЖКУ, с целью увеличения обращений граждан, имеющих право на получение субсидий и компенсаций на ЖКУ, за их назначением;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851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- продолжить работу по реализации полномочия по сбору документов на выплату е</w:t>
      </w:r>
      <w:r>
        <w:rPr>
          <w:rFonts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</w:rPr>
        <w:t xml:space="preserve">диновременн</w:t>
      </w:r>
      <w:r>
        <w:rPr>
          <w:rFonts w:eastAsia="Times New Roman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  <w:lang w:val="ru-RU" w:eastAsia="zh-CN" w:bidi="ar-SA"/>
        </w:rPr>
        <w:t xml:space="preserve">ой</w:t>
      </w:r>
      <w:r>
        <w:rPr>
          <w:rFonts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</w:rPr>
        <w:t xml:space="preserve"> денежн</w:t>
      </w:r>
      <w:r>
        <w:rPr>
          <w:rFonts w:eastAsia="Times New Roman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  <w:lang w:val="ru-RU" w:eastAsia="zh-CN" w:bidi="ar-SA"/>
        </w:rPr>
        <w:t xml:space="preserve">ой</w:t>
      </w:r>
      <w:r>
        <w:rPr>
          <w:rFonts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</w:rPr>
        <w:t xml:space="preserve"> компенсаци</w:t>
      </w:r>
      <w:r>
        <w:rPr>
          <w:rFonts w:eastAsia="Times New Roman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  <w:lang w:val="ru-RU" w:eastAsia="zh-CN" w:bidi="ar-SA"/>
        </w:rPr>
        <w:t xml:space="preserve">и</w:t>
      </w:r>
      <w:r>
        <w:rPr>
          <w:rFonts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</w:rPr>
        <w:t xml:space="preserve"> части расходов на приобретение внутридомового газового оборудования отдельным категориям граждан;</w:t>
      </w:r>
      <w:r>
        <w:rPr>
          <w:rFonts w:cs="Times New Roman"/>
          <w:color w:val="000000"/>
          <w:sz w:val="28"/>
          <w:szCs w:val="28"/>
          <w:shd w:val="clear" w:color="auto" w:fill="auto"/>
        </w:rPr>
        <w:t xml:space="preserve"> 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851"/>
        <w:jc w:val="both"/>
        <w:rPr>
          <w:b/>
          <w:i/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- проводить работу по выявлению незаконного получения гражданами социальных выплат.</w:t>
      </w:r>
      <w:r>
        <w:rPr>
          <w:b/>
          <w:i/>
          <w:color w:val="000000"/>
          <w:sz w:val="28"/>
          <w:szCs w:val="28"/>
          <w:shd w:val="clear" w:color="auto" w:fill="auto"/>
        </w:rPr>
      </w:r>
      <w:r>
        <w:rPr>
          <w:b/>
          <w:i/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851"/>
        <w:jc w:val="both"/>
        <w:rPr>
          <w:b/>
          <w:i/>
          <w:color w:val="000000"/>
          <w:sz w:val="28"/>
          <w:szCs w:val="28"/>
          <w:shd w:val="clear" w:color="auto" w:fill="auto"/>
        </w:rPr>
      </w:pPr>
      <w:r>
        <w:rPr>
          <w:b/>
          <w:i/>
          <w:color w:val="000000"/>
          <w:sz w:val="28"/>
          <w:szCs w:val="28"/>
          <w:shd w:val="clear" w:color="auto" w:fill="auto"/>
        </w:rPr>
        <w:t xml:space="preserve">начальнику отдела назначения социальных выплат, бухгалтерского учета и отчетности О.А.Кун:</w:t>
      </w:r>
      <w:r>
        <w:rPr>
          <w:b/>
          <w:i/>
          <w:color w:val="000000"/>
          <w:sz w:val="28"/>
          <w:szCs w:val="28"/>
          <w:shd w:val="clear" w:color="auto" w:fill="auto"/>
        </w:rPr>
      </w:r>
      <w:r>
        <w:rPr>
          <w:b/>
          <w:i/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851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b/>
          <w:i/>
          <w:color w:val="000000"/>
          <w:sz w:val="28"/>
          <w:szCs w:val="28"/>
          <w:shd w:val="clear" w:color="auto" w:fill="auto"/>
        </w:rPr>
        <w:t xml:space="preserve">- </w:t>
      </w:r>
      <w:r>
        <w:rPr>
          <w:color w:val="000000"/>
          <w:sz w:val="28"/>
          <w:szCs w:val="28"/>
          <w:shd w:val="clear" w:color="auto" w:fill="auto"/>
        </w:rPr>
        <w:t xml:space="preserve"> обеспечить своевременную подготовку заявок о потребностях средств на содержание Управления и выплату пособий и компенсаций по краевым и федеральным законам, своевременную отработку денежных средств, направленных на предоставление мер социальной поддержки;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851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  <w:t xml:space="preserve">- обеспечить своевременное и качественное формирование и сдачу бухгалтерской отчетности в установленные сроки.</w:t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 w14:paraId="7D716A73">
      <w:pPr>
        <w:pStyle w:val="941"/>
        <w:pBdr/>
        <w:spacing/>
        <w:ind w:righ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 w:right="0" w:firstLine="0"/>
        <w:jc w:val="both"/>
        <w:rPr>
          <w:color w:val="000000"/>
          <w:sz w:val="28"/>
          <w:szCs w:val="28"/>
          <w:shd w:val="clear" w:color="auto" w:fill="auto"/>
        </w:rPr>
      </w:pPr>
      <w:r>
        <w:rPr>
          <w:color w:val="000000"/>
          <w:sz w:val="28"/>
          <w:szCs w:val="28"/>
          <w:shd w:val="clear" w:color="auto" w:fill="auto"/>
        </w:rPr>
      </w:r>
      <w:r>
        <w:rPr>
          <w:color w:val="000000"/>
          <w:sz w:val="28"/>
          <w:szCs w:val="28"/>
          <w:shd w:val="clear" w:color="auto" w:fill="auto"/>
        </w:rPr>
      </w:r>
    </w:p>
    <w:p>
      <w:pPr>
        <w:pStyle w:val="941"/>
        <w:pBdr/>
        <w:spacing/>
        <w:ind/>
        <w:jc w:val="both"/>
        <w:rPr>
          <w:color w:val="000000"/>
          <w:shd w:val="clear" w:color="auto" w:fill="auto"/>
        </w:rPr>
      </w:pPr>
      <w:r>
        <w:rPr>
          <w:b w:val="0"/>
          <w:bCs w:val="0"/>
          <w:i w:val="0"/>
          <w:iCs w:val="0"/>
          <w:color w:val="000000"/>
          <w:sz w:val="28"/>
          <w:szCs w:val="28"/>
          <w:shd w:val="clear" w:color="auto" w:fill="auto"/>
        </w:rPr>
        <w:t xml:space="preserve">Начальник управления</w:t>
      </w:r>
      <w:r>
        <w:rPr>
          <w:color w:val="000000"/>
          <w:sz w:val="28"/>
          <w:szCs w:val="28"/>
          <w:shd w:val="clear" w:color="auto" w:fill="auto"/>
        </w:rPr>
        <w:t xml:space="preserve">                                                                              Ю.А.Луценко</w:t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 w14:paraId="17F293BC">
      <w:pPr>
        <w:pStyle w:val="941"/>
        <w:pBdr/>
        <w:spacing/>
        <w:ind/>
        <w:jc w:val="both"/>
        <w:rPr>
          <w:color w:val="000000"/>
        </w:rPr>
      </w:pP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 w14:paraId="708EC534">
      <w:pPr>
        <w:pStyle w:val="941"/>
        <w:pBdr/>
        <w:spacing/>
        <w:ind/>
        <w:jc w:val="both"/>
        <w:rPr>
          <w:color w:val="000000"/>
        </w:rPr>
      </w:pP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 w14:paraId="59A3707D">
      <w:pPr>
        <w:pStyle w:val="941"/>
        <w:pBdr/>
        <w:spacing/>
        <w:ind/>
        <w:jc w:val="both"/>
        <w:rPr>
          <w:color w:val="000000"/>
        </w:rPr>
      </w:pP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 w14:paraId="19DF2961">
      <w:pPr>
        <w:pStyle w:val="941"/>
        <w:pBdr/>
        <w:spacing/>
        <w:ind/>
        <w:jc w:val="both"/>
        <w:rPr>
          <w:color w:val="000000"/>
        </w:rPr>
      </w:pP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 w14:paraId="2D8A08DB">
      <w:pPr>
        <w:pStyle w:val="941"/>
        <w:pBdr/>
        <w:spacing/>
        <w:ind/>
        <w:jc w:val="both"/>
        <w:rPr>
          <w:color w:val="000000"/>
        </w:rPr>
      </w:pP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 w14:paraId="69E80F5A">
      <w:pPr>
        <w:pStyle w:val="941"/>
        <w:pBdr/>
        <w:spacing/>
        <w:ind/>
        <w:jc w:val="both"/>
        <w:rPr>
          <w:color w:val="000000"/>
        </w:rPr>
      </w:pP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 w14:paraId="060DE640">
      <w:pPr>
        <w:pStyle w:val="941"/>
        <w:pBdr/>
        <w:spacing/>
        <w:ind/>
        <w:jc w:val="both"/>
        <w:rPr>
          <w:color w:val="000000"/>
        </w:rPr>
      </w:pP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 w14:paraId="19A849EC">
      <w:pPr>
        <w:pStyle w:val="941"/>
        <w:pBdr/>
        <w:spacing/>
        <w:ind/>
        <w:jc w:val="both"/>
        <w:rPr>
          <w:color w:val="000000"/>
        </w:rPr>
      </w:pP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 w14:paraId="44BEFCB6">
      <w:pPr>
        <w:pStyle w:val="941"/>
        <w:pBdr/>
        <w:spacing/>
        <w:ind/>
        <w:jc w:val="both"/>
        <w:rPr>
          <w:color w:val="000000"/>
        </w:rPr>
      </w:pP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 w14:paraId="0E33B7A6">
      <w:pPr>
        <w:pStyle w:val="941"/>
        <w:pBdr/>
        <w:spacing/>
        <w:ind/>
        <w:jc w:val="both"/>
        <w:rPr>
          <w:color w:val="000000"/>
        </w:rPr>
      </w:pP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 w14:paraId="728BBD70">
      <w:pPr>
        <w:pStyle w:val="941"/>
        <w:pBdr/>
        <w:spacing/>
        <w:ind/>
        <w:jc w:val="both"/>
        <w:rPr>
          <w:color w:val="000000"/>
        </w:rPr>
      </w:pP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 w14:paraId="0ECB99E4">
      <w:pPr>
        <w:pStyle w:val="941"/>
        <w:pBdr/>
        <w:spacing/>
        <w:ind/>
        <w:jc w:val="both"/>
        <w:rPr>
          <w:color w:val="000000"/>
        </w:rPr>
      </w:pP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 w14:paraId="6CB7F221">
      <w:pPr>
        <w:pStyle w:val="941"/>
        <w:pBdr/>
        <w:spacing/>
        <w:ind/>
        <w:jc w:val="both"/>
        <w:rPr>
          <w:color w:val="000000"/>
        </w:rPr>
      </w:pP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 w14:paraId="43355142">
      <w:pPr>
        <w:pStyle w:val="941"/>
        <w:pBdr/>
        <w:spacing/>
        <w:ind/>
        <w:jc w:val="both"/>
        <w:rPr>
          <w:color w:val="000000"/>
        </w:rPr>
      </w:pP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 w14:paraId="3595D934">
      <w:pPr>
        <w:pStyle w:val="941"/>
        <w:pBdr/>
        <w:spacing/>
        <w:ind/>
        <w:jc w:val="both"/>
        <w:rPr>
          <w:color w:val="000000"/>
        </w:rPr>
      </w:pP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 w14:paraId="020AACE9">
      <w:pPr>
        <w:pStyle w:val="941"/>
        <w:pBdr/>
        <w:spacing/>
        <w:ind/>
        <w:jc w:val="both"/>
        <w:rPr>
          <w:color w:val="000000"/>
        </w:rPr>
      </w:pP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 w14:paraId="1FDD4D50">
      <w:pPr>
        <w:pStyle w:val="941"/>
        <w:pBdr/>
        <w:spacing/>
        <w:ind/>
        <w:jc w:val="both"/>
        <w:rPr>
          <w:color w:val="000000"/>
        </w:rPr>
      </w:pP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 w14:paraId="08286F2B">
      <w:pPr>
        <w:pStyle w:val="941"/>
        <w:pBdr/>
        <w:spacing/>
        <w:ind/>
        <w:jc w:val="both"/>
        <w:rPr>
          <w:color w:val="000000"/>
        </w:rPr>
      </w:pP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 w14:paraId="526BEF8B">
      <w:pPr>
        <w:pStyle w:val="941"/>
        <w:pBdr/>
        <w:spacing/>
        <w:ind/>
        <w:jc w:val="both"/>
        <w:rPr>
          <w:color w:val="000000"/>
        </w:rPr>
      </w:pP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 w14:paraId="768B3359">
      <w:pPr>
        <w:pStyle w:val="941"/>
        <w:pBdr/>
        <w:spacing/>
        <w:ind/>
        <w:jc w:val="both"/>
        <w:rPr>
          <w:color w:val="000000"/>
        </w:rPr>
      </w:pP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 w14:paraId="518ADFEA">
      <w:pPr>
        <w:pStyle w:val="941"/>
        <w:pBdr/>
        <w:spacing/>
        <w:ind/>
        <w:jc w:val="both"/>
        <w:rPr>
          <w:color w:val="000000"/>
        </w:rPr>
      </w:pP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 w14:paraId="6984AA9D">
      <w:pPr>
        <w:pStyle w:val="941"/>
        <w:pBdr/>
        <w:spacing/>
        <w:ind/>
        <w:jc w:val="both"/>
        <w:rPr>
          <w:color w:val="000000"/>
        </w:rPr>
      </w:pP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 w14:paraId="024C2A74">
      <w:pPr>
        <w:pStyle w:val="941"/>
        <w:pBdr/>
        <w:spacing/>
        <w:ind/>
        <w:jc w:val="both"/>
        <w:rPr>
          <w:color w:val="000000"/>
        </w:rPr>
      </w:pP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 w14:paraId="34A9E5BE">
      <w:pPr>
        <w:pStyle w:val="941"/>
        <w:pBdr/>
        <w:spacing/>
        <w:ind/>
        <w:jc w:val="both"/>
        <w:rPr>
          <w:color w:val="000000"/>
        </w:rPr>
      </w:pP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 w14:paraId="41CF16EE">
      <w:pPr>
        <w:pStyle w:val="941"/>
        <w:pBdr/>
        <w:spacing/>
        <w:ind/>
        <w:jc w:val="both"/>
        <w:rPr>
          <w:color w:val="000000"/>
        </w:rPr>
      </w:pP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 w14:paraId="666BC526">
      <w:pPr>
        <w:pStyle w:val="941"/>
        <w:pBdr/>
        <w:spacing/>
        <w:ind/>
        <w:jc w:val="both"/>
        <w:rPr>
          <w:color w:val="000000"/>
        </w:rPr>
      </w:pP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 w14:paraId="5184FEEC">
      <w:pPr>
        <w:pStyle w:val="941"/>
        <w:pBdr/>
        <w:spacing/>
        <w:ind/>
        <w:jc w:val="both"/>
        <w:rPr>
          <w:color w:val="000000"/>
        </w:rPr>
      </w:pP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 w14:paraId="65A28FA4">
      <w:pPr>
        <w:pStyle w:val="941"/>
        <w:pBdr/>
        <w:spacing/>
        <w:ind/>
        <w:jc w:val="both"/>
        <w:rPr>
          <w:color w:val="000000"/>
        </w:rPr>
      </w:pP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 w14:paraId="1E883355">
      <w:pPr>
        <w:pStyle w:val="941"/>
        <w:pBdr/>
        <w:spacing/>
        <w:ind/>
        <w:jc w:val="both"/>
        <w:rPr>
          <w:color w:val="000000"/>
        </w:rPr>
      </w:pP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 w14:paraId="4630E07A">
      <w:pPr>
        <w:pStyle w:val="941"/>
        <w:pBdr/>
        <w:spacing/>
        <w:ind/>
        <w:jc w:val="both"/>
        <w:rPr>
          <w:color w:val="000000"/>
        </w:rPr>
      </w:pP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 w14:paraId="3E5C82CD">
      <w:pPr>
        <w:pStyle w:val="941"/>
        <w:pBdr/>
        <w:spacing/>
        <w:ind/>
        <w:jc w:val="both"/>
        <w:rPr>
          <w:color w:val="000000"/>
        </w:rPr>
      </w:pP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 w14:paraId="042A39F8">
      <w:pPr>
        <w:pStyle w:val="941"/>
        <w:pBdr/>
        <w:spacing/>
        <w:ind/>
        <w:jc w:val="both"/>
        <w:rPr>
          <w:color w:val="000000"/>
        </w:rPr>
      </w:pP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 w14:paraId="391AF806">
      <w:pPr>
        <w:pStyle w:val="941"/>
        <w:pBdr/>
        <w:spacing/>
        <w:ind/>
        <w:jc w:val="both"/>
        <w:rPr>
          <w:color w:val="000000"/>
        </w:rPr>
      </w:pP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 w14:paraId="3D582B00">
      <w:pPr>
        <w:pStyle w:val="941"/>
        <w:pBdr/>
        <w:spacing/>
        <w:ind/>
        <w:jc w:val="both"/>
        <w:rPr>
          <w:color w:val="000000"/>
        </w:rPr>
      </w:pP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 w14:paraId="0209F40C">
      <w:pPr>
        <w:pStyle w:val="941"/>
        <w:pBdr/>
        <w:spacing/>
        <w:ind/>
        <w:jc w:val="both"/>
        <w:rPr>
          <w:color w:val="000000"/>
        </w:rPr>
      </w:pP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 w14:paraId="0B2F0E68">
      <w:pPr>
        <w:pStyle w:val="941"/>
        <w:pBdr/>
        <w:spacing/>
        <w:ind/>
        <w:jc w:val="both"/>
        <w:rPr>
          <w:color w:val="000000"/>
        </w:rPr>
      </w:pP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 w14:paraId="5A9581A7">
      <w:pPr>
        <w:pStyle w:val="941"/>
        <w:pBdr/>
        <w:spacing/>
        <w:ind/>
        <w:jc w:val="both"/>
        <w:rPr>
          <w:color w:val="000000"/>
        </w:rPr>
      </w:pP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>
      <w:pPr>
        <w:pStyle w:val="941"/>
        <w:pBdr/>
        <w:spacing/>
        <w:ind/>
        <w:jc w:val="both"/>
        <w:rPr>
          <w:color w:val="000000"/>
          <w:shd w:val="clear" w:color="auto" w:fill="auto"/>
        </w:rPr>
      </w:pPr>
      <w:r>
        <w:rPr>
          <w:color w:val="000000"/>
          <w:shd w:val="clear" w:color="auto" w:fill="auto"/>
        </w:rPr>
      </w:r>
      <w:r>
        <w:rPr>
          <w:color w:val="000000"/>
          <w:shd w:val="clear" w:color="auto" w:fill="auto"/>
        </w:rPr>
      </w:r>
    </w:p>
    <w:p>
      <w:pPr>
        <w:pStyle w:val="941"/>
        <w:pBdr/>
        <w:spacing/>
        <w:ind/>
        <w:jc w:val="both"/>
        <w:rPr>
          <w:color w:val="000000"/>
          <w:sz w:val="20"/>
          <w:szCs w:val="20"/>
          <w:shd w:val="clear" w:color="auto" w:fill="auto"/>
        </w:rPr>
      </w:pPr>
      <w:r>
        <w:rPr>
          <w:color w:val="000000"/>
          <w:sz w:val="20"/>
          <w:szCs w:val="20"/>
          <w:shd w:val="clear" w:color="auto" w:fill="auto"/>
        </w:rPr>
        <w:t xml:space="preserve">Пугачева Ирина Евгеньевна</w:t>
      </w:r>
      <w:r>
        <w:rPr>
          <w:color w:val="000000"/>
          <w:sz w:val="20"/>
          <w:szCs w:val="20"/>
          <w:shd w:val="clear" w:color="auto" w:fill="auto"/>
        </w:rPr>
      </w:r>
      <w:r>
        <w:rPr>
          <w:color w:val="000000"/>
          <w:sz w:val="20"/>
          <w:szCs w:val="20"/>
          <w:shd w:val="clear" w:color="auto" w:fill="auto"/>
        </w:rPr>
      </w:r>
    </w:p>
    <w:p>
      <w:pPr>
        <w:pStyle w:val="941"/>
        <w:pBdr/>
        <w:spacing/>
        <w:ind/>
        <w:jc w:val="both"/>
        <w:rPr>
          <w:color w:val="000000"/>
          <w:sz w:val="20"/>
          <w:szCs w:val="20"/>
          <w:shd w:val="clear" w:color="auto" w:fill="auto"/>
        </w:rPr>
      </w:pPr>
      <w:r>
        <w:rPr>
          <w:color w:val="000000"/>
          <w:sz w:val="20"/>
          <w:szCs w:val="20"/>
          <w:shd w:val="clear" w:color="auto" w:fill="auto"/>
        </w:rPr>
        <w:t xml:space="preserve">(86540)4-09-71</w:t>
      </w:r>
      <w:r>
        <w:rPr>
          <w:color w:val="000000"/>
          <w:sz w:val="20"/>
          <w:szCs w:val="20"/>
          <w:shd w:val="clear" w:color="auto" w:fill="auto"/>
        </w:rPr>
      </w:r>
      <w:r>
        <w:rPr>
          <w:color w:val="000000"/>
          <w:sz w:val="20"/>
          <w:szCs w:val="20"/>
          <w:shd w:val="clear" w:color="auto" w:fill="auto"/>
        </w:rPr>
      </w:r>
    </w:p>
    <w:sectPr>
      <w:headerReference w:type="default" r:id="rId9"/>
      <w:headerReference w:type="first" r:id="rId10"/>
      <w:footnotePr>
        <w:numFmt w:val="decimal"/>
        <w:numRestart w:val="continuous"/>
      </w:footnotePr>
      <w:endnotePr>
        <w:numFmt w:val="lowerRoman"/>
      </w:endnotePr>
      <w:type w:val="nextPage"/>
      <w:pgSz w:h="16838" w:orient="portrait" w:w="11906"/>
      <w:pgMar w:top="765" w:right="567" w:bottom="829" w:left="1418" w:header="709" w:footer="709" w:gutter="0"/>
      <w:pgNumType w:fmt="none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">
    <w:panose1 w:val="02020603050405020304"/>
  </w:font>
  <w:font w:name="0">
    <w:panose1 w:val="05040102010807070707"/>
  </w:font>
  <w:font w:name="Calibri">
    <w:panose1 w:val="020F0502020204030204"/>
  </w:font>
  <w:font w:name="Verdana">
    <w:panose1 w:val="020B0604030504040204"/>
  </w:font>
  <w:font w:name="Symbol">
    <w:panose1 w:val="05050102010706020507"/>
  </w:font>
  <w:font w:name="Wingdings">
    <w:panose1 w:val="05000000000000000000"/>
  </w:font>
  <w:font w:name="OpenSymbol">
    <w:panose1 w:val="05010000000000000000"/>
  </w:font>
  <w:font w:name="Courier New">
    <w:panose1 w:val="02070309020205020404"/>
  </w:font>
  <w:font w:name="Cambria">
    <w:panose1 w:val="02040503050406030204"/>
  </w:font>
  <w:font w:name="Times New Roman">
    <w:panose1 w:val="020206030504050203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49"/>
      <w:pBdr/>
      <w:spacing/>
      <w:ind w:right="360" w:firstLine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524288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-126364</wp:posOffset>
              </wp:positionV>
              <wp:extent cx="313055" cy="264160"/>
              <wp:effectExtent l="0" t="0" r="0" b="0"/>
              <wp:wrapSquare wrapText="bothSides"/>
              <wp:docPr id="1" name="_x0000_s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-4747894" y="-126364"/>
                        <a:ext cx="313055" cy="2641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49"/>
                            <w:pBdr/>
                            <w:spacing/>
                            <w:ind/>
                            <w:rPr/>
                          </w:pPr>
                          <w:r>
                            <w:rPr>
                              <w:rStyle w:val="1002"/>
                            </w:rPr>
                            <w:fldChar w:fldCharType="begin"/>
                          </w:r>
                          <w:r>
                            <w:rPr>
                              <w:rStyle w:val="1002"/>
                            </w:rPr>
                            <w:instrText xml:space="preserve"> PAGE </w:instrText>
                          </w:r>
                          <w:r>
                            <w:rPr>
                              <w:rStyle w:val="1002"/>
                            </w:rPr>
                            <w:fldChar w:fldCharType="separate"/>
                          </w:r>
                          <w:r>
                            <w:rPr>
                              <w:rStyle w:val="1002"/>
                            </w:rPr>
                            <w:t xml:space="preserve">22</w:t>
                          </w:r>
                          <w:r>
                            <w:rPr>
                              <w:rStyle w:val="1002"/>
                            </w:rPr>
                            <w:fldChar w:fldCharType="end"/>
                          </w:r>
                          <w:r/>
                        </w:p>
                      </w:txbxContent>
                    </wps:txbx>
                    <wps:bodyPr wrap="square" lIns="31750" tIns="31750" rIns="31750" bIns="31750" upright="1"/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524288;o:allowoverlap:true;o:allowincell:false;mso-position-horizontal-relative:margin;mso-position-horizontal:center;mso-position-vertical-relative:text;margin-top:-9.95pt;mso-position-vertical:absolute;width:24.65pt;height:20.80pt;mso-wrap-distance-left:0.00pt;mso-wrap-distance-top:0.00pt;mso-wrap-distance-right:0.00pt;mso-wrap-distance-bottom:0.00pt;visibility:visible;" fillcolor="#FFFFFF" stroked="f">
              <v:fill opacity="0f"/>
              <w10:wrap type="square"/>
              <v:textbox inset="0,0,0,0">
                <w:txbxContent>
                  <w:p>
                    <w:pPr>
                      <w:pStyle w:val="1049"/>
                      <w:pBdr/>
                      <w:spacing/>
                      <w:ind/>
                      <w:rPr/>
                    </w:pPr>
                    <w:r>
                      <w:rPr>
                        <w:rStyle w:val="1002"/>
                      </w:rPr>
                      <w:fldChar w:fldCharType="begin"/>
                    </w:r>
                    <w:r>
                      <w:rPr>
                        <w:rStyle w:val="1002"/>
                      </w:rPr>
                      <w:instrText xml:space="preserve"> PAGE </w:instrText>
                    </w:r>
                    <w:r>
                      <w:rPr>
                        <w:rStyle w:val="1002"/>
                      </w:rPr>
                      <w:fldChar w:fldCharType="separate"/>
                    </w:r>
                    <w:r>
                      <w:rPr>
                        <w:rStyle w:val="1002"/>
                      </w:rPr>
                      <w:t xml:space="preserve">22</w:t>
                    </w:r>
                    <w:r>
                      <w:rPr>
                        <w:rStyle w:val="1002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/>
  </w:p>
  <w:p>
    <w:pPr>
      <w:pStyle w:val="1049"/>
      <w:pBdr/>
      <w:spacing/>
      <w:ind w:right="360" w:firstLine="360"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49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%1"/>
      <w:numFmt w:val="decimal"/>
      <w:pPr>
        <w:pBdr/>
        <w:tabs>
          <w:tab w:val="num" w:leader="none" w:pos="0"/>
        </w:tabs>
        <w:spacing/>
        <w:ind w:hanging="432" w:left="432"/>
      </w:pPr>
      <w:pStyle w:val="942"/>
      <w:rPr>
        <w:sz w:val="28"/>
        <w:szCs w:val="28"/>
      </w:rPr>
      <w:start w:val="1"/>
      <w:suff w:val="nothing"/>
    </w:lvl>
    <w:lvl w:ilvl="1">
      <w:isLgl w:val="false"/>
      <w:lvlJc w:val="left"/>
      <w:lvlText w:val="%2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%3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%4"/>
      <w:numFmt w:val="decimal"/>
      <w:pPr>
        <w:pBdr/>
        <w:tabs>
          <w:tab w:val="num" w:leader="none" w:pos="0"/>
        </w:tabs>
        <w:spacing/>
        <w:ind w:firstLine="0" w:left="0"/>
      </w:pPr>
      <w:pStyle w:val="944"/>
      <w:rPr/>
      <w:start w:val="1"/>
      <w:suff w:val="nothing"/>
    </w:lvl>
    <w:lvl w:ilvl="4">
      <w:isLgl w:val="false"/>
      <w:lvlJc w:val="left"/>
      <w:lvlText w:val="%5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%6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%7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%8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%9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nsid w:val="00000002"/>
    <w:lvl w:ilvl="0">
      <w:isLgl w:val="false"/>
      <w:lvlJc w:val="left"/>
      <w:lvlText w:val="%1"/>
      <w:numFmt w:val="decimal"/>
      <w:pPr>
        <w:pBdr/>
        <w:tabs>
          <w:tab w:val="num" w:leader="none" w:pos="0"/>
        </w:tabs>
        <w:spacing/>
        <w:ind w:hanging="432" w:left="432"/>
      </w:pPr>
      <w:rPr>
        <w:sz w:val="28"/>
        <w:szCs w:val="28"/>
      </w:rPr>
      <w:start w:val="1"/>
      <w:suff w:val="nothing"/>
    </w:lvl>
    <w:lvl w:ilvl="1">
      <w:isLgl w:val="false"/>
      <w:lvlJc w:val="left"/>
      <w:lvlText w:val="%2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%3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%4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%5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%6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%7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%8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%9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2">
    <w:nsid w:val="00000003"/>
    <w:lvl w:ilvl="0">
      <w:isLgl w:val="false"/>
      <w:lvlJc w:val="left"/>
      <w:lvlText w:val="%1"/>
      <w:numFmt w:val="decimal"/>
      <w:pPr>
        <w:pBdr/>
        <w:tabs>
          <w:tab w:val="num" w:leader="none" w:pos="0"/>
        </w:tabs>
        <w:spacing/>
        <w:ind w:hanging="432" w:left="432"/>
      </w:pPr>
      <w:rPr>
        <w:sz w:val="28"/>
        <w:szCs w:val="28"/>
      </w:rPr>
      <w:start w:val="1"/>
      <w:suff w:val="nothing"/>
    </w:lvl>
    <w:lvl w:ilvl="1">
      <w:isLgl w:val="false"/>
      <w:lvlJc w:val="left"/>
      <w:lvlText w:val="%2"/>
      <w:numFmt w:val="decimal"/>
      <w:pPr>
        <w:pBdr/>
        <w:tabs>
          <w:tab w:val="num" w:leader="none" w:pos="0"/>
        </w:tabs>
        <w:spacing/>
        <w:ind w:hanging="576" w:left="576"/>
      </w:pPr>
      <w:rPr/>
      <w:start w:val="1"/>
      <w:suff w:val="nothing"/>
    </w:lvl>
    <w:lvl w:ilvl="2">
      <w:isLgl w:val="false"/>
      <w:lvlJc w:val="left"/>
      <w:lvlText w:val="%3"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%4"/>
      <w:numFmt w:val="decimal"/>
      <w:pPr>
        <w:pBdr/>
        <w:tabs>
          <w:tab w:val="num" w:leader="none" w:pos="0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%5"/>
      <w:numFmt w:val="decimal"/>
      <w:pPr>
        <w:pBdr/>
        <w:tabs>
          <w:tab w:val="num" w:leader="none" w:pos="0"/>
        </w:tabs>
        <w:spacing/>
        <w:ind w:hanging="1008" w:left="1008"/>
      </w:pPr>
      <w:rPr/>
      <w:start w:val="1"/>
      <w:suff w:val="nothing"/>
    </w:lvl>
    <w:lvl w:ilvl="5">
      <w:isLgl w:val="false"/>
      <w:lvlJc w:val="left"/>
      <w:lvlText w:val="%6"/>
      <w:numFmt w:val="decimal"/>
      <w:pPr>
        <w:pBdr/>
        <w:tabs>
          <w:tab w:val="num" w:leader="none" w:pos="0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%7"/>
      <w:numFmt w:val="decimal"/>
      <w:pPr>
        <w:pBdr/>
        <w:tabs>
          <w:tab w:val="num" w:leader="none" w:pos="0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%8"/>
      <w:numFmt w:val="decimal"/>
      <w:pPr>
        <w:pBdr/>
        <w:tabs>
          <w:tab w:val="num" w:leader="none" w:pos="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%9"/>
      <w:numFmt w:val="decimal"/>
      <w:pPr>
        <w:pBdr/>
        <w:tabs>
          <w:tab w:val="num" w:leader="none" w:pos="0"/>
        </w:tabs>
        <w:spacing/>
        <w:ind w:hanging="1584" w:left="1584"/>
      </w:pPr>
      <w:rPr/>
      <w:start w:val="1"/>
      <w:suff w:val="nothing"/>
    </w:lvl>
  </w:abstractNum>
  <w:abstractNum w:abstractNumId="3">
    <w:nsid w:val="00000004"/>
    <w:lvl w:ilvl="0">
      <w:isLgl w:val="false"/>
      <w:lvlJc w:val="left"/>
      <w:lvlText w:val="–"/>
      <w:numFmt w:val="bullet"/>
      <w:pPr>
        <w:pBdr/>
        <w:tabs>
          <w:tab w:val="num" w:leader="none" w:pos="0"/>
        </w:tabs>
        <w:spacing/>
        <w:ind w:hanging="360" w:left="1418"/>
      </w:pPr>
      <w:rPr>
        <w:rFonts w:ascii="Arial" w:hAnsi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2138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tabs>
          <w:tab w:val="num" w:leader="none" w:pos="0"/>
        </w:tabs>
        <w:spacing/>
        <w:ind w:hanging="360" w:left="2858"/>
      </w:pPr>
      <w:rPr>
        <w:rFonts w:ascii="Wingdings" w:hAnsi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tabs>
          <w:tab w:val="num" w:leader="none" w:pos="0"/>
        </w:tabs>
        <w:spacing/>
        <w:ind w:hanging="360" w:left="3578"/>
      </w:pPr>
      <w:rPr>
        <w:rFonts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298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tabs>
          <w:tab w:val="num" w:leader="none" w:pos="0"/>
        </w:tabs>
        <w:spacing/>
        <w:ind w:hanging="360" w:left="5018"/>
      </w:pPr>
      <w:rPr>
        <w:rFonts w:ascii="Wingdings" w:hAnsi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tabs>
          <w:tab w:val="num" w:leader="none" w:pos="0"/>
        </w:tabs>
        <w:spacing/>
        <w:ind w:hanging="360" w:left="5738"/>
      </w:pPr>
      <w:rPr>
        <w:rFonts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458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tabs>
          <w:tab w:val="num" w:leader="none" w:pos="0"/>
        </w:tabs>
        <w:spacing/>
        <w:ind w:hanging="360" w:left="7178"/>
      </w:pPr>
      <w:rPr>
        <w:rFonts w:ascii="Wingdings" w:hAnsi="Wingdings" w:cs="Wingdings"/>
      </w:rPr>
      <w:start w:val="1"/>
      <w:suff w:val="tab"/>
    </w:lvl>
  </w:abstractNum>
  <w:abstractNum w:abstractNumId="4">
    <w:nsid w:val="00000005"/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49" w:left="709"/>
      </w:pPr>
      <w:rPr>
        <w:rFonts w:ascii="Symbol" w:hAnsi="Symbol" w:cs="Symbol"/>
      </w:rPr>
      <w:start w:val="1"/>
      <w:suff w:val="space"/>
    </w:lvl>
    <w:lvl w:ilvl="1">
      <w:isLgl w:val="false"/>
      <w:lvlJc w:val="left"/>
      <w:lvlText w:val="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ascii="Symbol" w:hAnsi="Symbol" w:cs="Symbol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Symbol" w:hAnsi="Symbol" w:cs="Symbol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ascii="Symbol" w:hAnsi="Symbol" w:cs="Symbol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Symbol" w:hAnsi="Symbol" w:cs="Symbol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ascii="Symbol" w:hAnsi="Symbol" w:cs="Symbol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 w:cs="Symbol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ascii="Symbol" w:hAnsi="Symbol" w:cs="Symbol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Symbol" w:hAnsi="Symbol" w:cs="Symbol"/>
      </w:rPr>
      <w:start w:val="1"/>
      <w:suff w:val="tab"/>
    </w:lvl>
  </w:abstractNum>
  <w:abstractNum w:abstractNumId="5">
    <w:nsid w:val="0FDA8FB6"/>
    <w:lvl w:ilvl="0">
      <w:isLgl w:val="false"/>
      <w:lvlJc w:val="left"/>
      <w:lvlText w:val="%1"/>
      <w:numFmt w:val="decimal"/>
      <w:pPr>
        <w:pBdr/>
        <w:tabs>
          <w:tab w:val="num" w:leader="none" w:pos="0"/>
        </w:tabs>
        <w:spacing/>
        <w:ind w:hanging="432" w:left="432"/>
      </w:pPr>
      <w:rPr>
        <w:sz w:val="28"/>
        <w:szCs w:val="28"/>
      </w:rPr>
      <w:start w:val="1"/>
      <w:suff w:val="nothing"/>
    </w:lvl>
    <w:lvl w:ilvl="1">
      <w:isLgl w:val="false"/>
      <w:lvlJc w:val="left"/>
      <w:lvlText w:val="%2"/>
      <w:numFmt w:val="decimal"/>
      <w:pPr>
        <w:pBdr/>
        <w:tabs>
          <w:tab w:val="num" w:leader="none" w:pos="0"/>
        </w:tabs>
        <w:spacing/>
        <w:ind w:hanging="576" w:left="576"/>
      </w:pPr>
      <w:rPr/>
      <w:start w:val="1"/>
      <w:suff w:val="nothing"/>
    </w:lvl>
    <w:lvl w:ilvl="2">
      <w:isLgl w:val="false"/>
      <w:lvlJc w:val="left"/>
      <w:lvlText w:val="%3"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%4"/>
      <w:numFmt w:val="decimal"/>
      <w:pPr>
        <w:pBdr/>
        <w:tabs>
          <w:tab w:val="num" w:leader="none" w:pos="0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%5"/>
      <w:numFmt w:val="decimal"/>
      <w:pPr>
        <w:pBdr/>
        <w:tabs>
          <w:tab w:val="num" w:leader="none" w:pos="0"/>
        </w:tabs>
        <w:spacing/>
        <w:ind w:hanging="1008" w:left="1008"/>
      </w:pPr>
      <w:rPr/>
      <w:start w:val="1"/>
      <w:suff w:val="nothing"/>
    </w:lvl>
    <w:lvl w:ilvl="5">
      <w:isLgl w:val="false"/>
      <w:lvlJc w:val="left"/>
      <w:lvlText w:val="%6"/>
      <w:numFmt w:val="decimal"/>
      <w:pPr>
        <w:pBdr/>
        <w:tabs>
          <w:tab w:val="num" w:leader="none" w:pos="0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%7"/>
      <w:numFmt w:val="decimal"/>
      <w:pPr>
        <w:pBdr/>
        <w:tabs>
          <w:tab w:val="num" w:leader="none" w:pos="0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%8"/>
      <w:numFmt w:val="decimal"/>
      <w:pPr>
        <w:pBdr/>
        <w:tabs>
          <w:tab w:val="num" w:leader="none" w:pos="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%9"/>
      <w:numFmt w:val="decimal"/>
      <w:pPr>
        <w:pBdr/>
        <w:tabs>
          <w:tab w:val="num" w:leader="none" w:pos="0"/>
        </w:tabs>
        <w:spacing/>
        <w:ind w:hanging="1584" w:left="1584"/>
      </w:pPr>
      <w:rPr/>
      <w:start w:val="1"/>
      <w:suff w:val="nothing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61">
    <w:name w:val="Table Grid"/>
    <w:basedOn w:val="94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Table Grid Light"/>
    <w:basedOn w:val="94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1"/>
    <w:basedOn w:val="94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Plain Table 2"/>
    <w:basedOn w:val="94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3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4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5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1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 - Accent 2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1 Light - Accent 3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 - Accent 4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5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6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1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 - Accent 2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2 - Accent 3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 - Accent 4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5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6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1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 - Accent 2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3 - Accent 3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 - Accent 4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5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6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"/>
    <w:basedOn w:val="9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1"/>
    <w:basedOn w:val="9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 - Accent 2"/>
    <w:basedOn w:val="9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4 - Accent 3"/>
    <w:basedOn w:val="9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 - Accent 4"/>
    <w:basedOn w:val="9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5"/>
    <w:basedOn w:val="9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6"/>
    <w:basedOn w:val="9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- Accent 1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 - Accent 2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5 Dark - Accent 3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- Accent 4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 - Accent 5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 - Accent 6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1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 - Accent 2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6 Colorful - Accent 3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 - Accent 4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5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6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1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 - Accent 2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7 Colorful - Accent 3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 - Accent 4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5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6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1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 - Accent 2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1 Light - Accent 3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 - Accent 4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5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6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1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 - Accent 2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2 - Accent 3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 - Accent 4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5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6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1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 - Accent 2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3 - Accent 3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 - Accent 4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5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6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1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2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4 - Accent 3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 - Accent 4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5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6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1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 - Accent 2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5 Dark - Accent 3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 - Accent 4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5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6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1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2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6 Colorful - Accent 3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 - Accent 4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5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6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1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 - Accent 2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7 Colorful - Accent 3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 - Accent 4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5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6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"/>
    <w:basedOn w:val="9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1"/>
    <w:basedOn w:val="9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 2"/>
    <w:basedOn w:val="9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ned - Accent 3"/>
    <w:basedOn w:val="9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 4"/>
    <w:basedOn w:val="9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5"/>
    <w:basedOn w:val="9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6"/>
    <w:basedOn w:val="9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"/>
    <w:basedOn w:val="9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1"/>
    <w:basedOn w:val="9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 2"/>
    <w:basedOn w:val="9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&amp; Lined - Accent 3"/>
    <w:basedOn w:val="9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 4"/>
    <w:basedOn w:val="9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 5"/>
    <w:basedOn w:val="9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&amp; Lined - Accent 6"/>
    <w:basedOn w:val="9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1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2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3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- Accent 4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5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6"/>
    <w:basedOn w:val="9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7">
    <w:name w:val="Heading 3"/>
    <w:basedOn w:val="941"/>
    <w:next w:val="941"/>
    <w:link w:val="89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88">
    <w:name w:val="Heading 5"/>
    <w:basedOn w:val="941"/>
    <w:next w:val="941"/>
    <w:link w:val="89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89">
    <w:name w:val="Heading 7"/>
    <w:basedOn w:val="941"/>
    <w:next w:val="941"/>
    <w:link w:val="90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90">
    <w:name w:val="Heading 8"/>
    <w:basedOn w:val="941"/>
    <w:next w:val="941"/>
    <w:link w:val="90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91">
    <w:name w:val="Heading 9"/>
    <w:basedOn w:val="941"/>
    <w:next w:val="941"/>
    <w:link w:val="90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92" w:default="1">
    <w:name w:val="Default Paragraph Font"/>
    <w:uiPriority w:val="1"/>
    <w:semiHidden/>
    <w:unhideWhenUsed/>
    <w:pPr>
      <w:pBdr/>
      <w:spacing/>
      <w:ind/>
    </w:pPr>
  </w:style>
  <w:style w:type="numbering" w:styleId="893" w:default="1">
    <w:name w:val="No List"/>
    <w:uiPriority w:val="99"/>
    <w:semiHidden/>
    <w:unhideWhenUsed/>
    <w:pPr>
      <w:pBdr/>
      <w:spacing/>
      <w:ind/>
    </w:pPr>
  </w:style>
  <w:style w:type="character" w:styleId="894">
    <w:name w:val="Heading 1 Char"/>
    <w:basedOn w:val="892"/>
    <w:link w:val="9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95">
    <w:name w:val="Heading 2 Char"/>
    <w:basedOn w:val="892"/>
    <w:link w:val="9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96">
    <w:name w:val="Heading 3 Char"/>
    <w:basedOn w:val="892"/>
    <w:link w:val="88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97">
    <w:name w:val="Heading 4 Char"/>
    <w:basedOn w:val="892"/>
    <w:link w:val="94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98">
    <w:name w:val="Heading 5 Char"/>
    <w:basedOn w:val="892"/>
    <w:link w:val="88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99">
    <w:name w:val="Heading 6 Char"/>
    <w:basedOn w:val="892"/>
    <w:link w:val="94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00">
    <w:name w:val="Heading 7 Char"/>
    <w:basedOn w:val="892"/>
    <w:link w:val="88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01">
    <w:name w:val="Heading 8 Char"/>
    <w:basedOn w:val="892"/>
    <w:link w:val="89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02">
    <w:name w:val="Heading 9 Char"/>
    <w:basedOn w:val="892"/>
    <w:link w:val="89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03">
    <w:name w:val="Title"/>
    <w:basedOn w:val="941"/>
    <w:next w:val="941"/>
    <w:link w:val="90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04">
    <w:name w:val="Title Char"/>
    <w:basedOn w:val="892"/>
    <w:link w:val="90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05">
    <w:name w:val="Subtitle"/>
    <w:basedOn w:val="941"/>
    <w:next w:val="941"/>
    <w:link w:val="90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06">
    <w:name w:val="Subtitle Char"/>
    <w:basedOn w:val="892"/>
    <w:link w:val="90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07">
    <w:name w:val="Quote"/>
    <w:basedOn w:val="941"/>
    <w:next w:val="941"/>
    <w:link w:val="90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08">
    <w:name w:val="Quote Char"/>
    <w:basedOn w:val="892"/>
    <w:link w:val="907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09">
    <w:name w:val="List Paragraph"/>
    <w:basedOn w:val="941"/>
    <w:uiPriority w:val="34"/>
    <w:qFormat/>
    <w:pPr>
      <w:pBdr/>
      <w:spacing/>
      <w:ind w:left="720"/>
      <w:contextualSpacing w:val="true"/>
    </w:pPr>
  </w:style>
  <w:style w:type="character" w:styleId="910">
    <w:name w:val="Intense Emphasis"/>
    <w:basedOn w:val="89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11">
    <w:name w:val="Intense Quote"/>
    <w:basedOn w:val="941"/>
    <w:next w:val="941"/>
    <w:link w:val="912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12">
    <w:name w:val="Intense Quote Char"/>
    <w:basedOn w:val="892"/>
    <w:link w:val="91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13">
    <w:name w:val="Intense Reference"/>
    <w:basedOn w:val="89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14">
    <w:name w:val="No Spacing"/>
    <w:basedOn w:val="941"/>
    <w:uiPriority w:val="1"/>
    <w:qFormat/>
    <w:pPr>
      <w:pBdr/>
      <w:spacing w:after="0" w:line="240" w:lineRule="auto"/>
      <w:ind/>
    </w:pPr>
  </w:style>
  <w:style w:type="character" w:styleId="915">
    <w:name w:val="Subtle Emphasis"/>
    <w:basedOn w:val="89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16">
    <w:name w:val="Emphasis"/>
    <w:basedOn w:val="892"/>
    <w:uiPriority w:val="20"/>
    <w:qFormat/>
    <w:pPr>
      <w:pBdr/>
      <w:spacing/>
      <w:ind/>
    </w:pPr>
    <w:rPr>
      <w:i/>
      <w:iCs/>
    </w:rPr>
  </w:style>
  <w:style w:type="character" w:styleId="917">
    <w:name w:val="Subtle Reference"/>
    <w:basedOn w:val="89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18">
    <w:name w:val="Book Title"/>
    <w:basedOn w:val="89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19">
    <w:name w:val="Header Char"/>
    <w:basedOn w:val="892"/>
    <w:link w:val="1049"/>
    <w:uiPriority w:val="99"/>
    <w:pPr>
      <w:pBdr/>
      <w:spacing/>
      <w:ind/>
    </w:pPr>
  </w:style>
  <w:style w:type="character" w:styleId="920">
    <w:name w:val="Footer Char"/>
    <w:basedOn w:val="892"/>
    <w:link w:val="1050"/>
    <w:uiPriority w:val="99"/>
    <w:pPr>
      <w:pBdr/>
      <w:spacing/>
      <w:ind/>
    </w:pPr>
  </w:style>
  <w:style w:type="paragraph" w:styleId="921">
    <w:name w:val="footnote text"/>
    <w:basedOn w:val="941"/>
    <w:link w:val="92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2">
    <w:name w:val="Footnote Text Char"/>
    <w:basedOn w:val="892"/>
    <w:link w:val="921"/>
    <w:uiPriority w:val="99"/>
    <w:semiHidden/>
    <w:pPr>
      <w:pBdr/>
      <w:spacing/>
      <w:ind/>
    </w:pPr>
    <w:rPr>
      <w:sz w:val="20"/>
      <w:szCs w:val="20"/>
    </w:rPr>
  </w:style>
  <w:style w:type="character" w:styleId="923">
    <w:name w:val="footnote reference"/>
    <w:basedOn w:val="892"/>
    <w:uiPriority w:val="99"/>
    <w:semiHidden/>
    <w:unhideWhenUsed/>
    <w:pPr>
      <w:pBdr/>
      <w:spacing/>
      <w:ind/>
    </w:pPr>
    <w:rPr>
      <w:vertAlign w:val="superscript"/>
    </w:rPr>
  </w:style>
  <w:style w:type="paragraph" w:styleId="924">
    <w:name w:val="endnote text"/>
    <w:basedOn w:val="941"/>
    <w:link w:val="92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5">
    <w:name w:val="Endnote Text Char"/>
    <w:basedOn w:val="892"/>
    <w:link w:val="924"/>
    <w:uiPriority w:val="99"/>
    <w:semiHidden/>
    <w:pPr>
      <w:pBdr/>
      <w:spacing/>
      <w:ind/>
    </w:pPr>
    <w:rPr>
      <w:sz w:val="20"/>
      <w:szCs w:val="20"/>
    </w:rPr>
  </w:style>
  <w:style w:type="character" w:styleId="926">
    <w:name w:val="endnote reference"/>
    <w:basedOn w:val="892"/>
    <w:uiPriority w:val="99"/>
    <w:semiHidden/>
    <w:unhideWhenUsed/>
    <w:pPr>
      <w:pBdr/>
      <w:spacing/>
      <w:ind/>
    </w:pPr>
    <w:rPr>
      <w:vertAlign w:val="superscript"/>
    </w:rPr>
  </w:style>
  <w:style w:type="character" w:styleId="927">
    <w:name w:val="FollowedHyperlink"/>
    <w:basedOn w:val="89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28">
    <w:name w:val="toc 1"/>
    <w:basedOn w:val="941"/>
    <w:next w:val="941"/>
    <w:uiPriority w:val="39"/>
    <w:unhideWhenUsed/>
    <w:pPr>
      <w:pBdr/>
      <w:spacing w:after="100"/>
      <w:ind/>
    </w:pPr>
  </w:style>
  <w:style w:type="paragraph" w:styleId="929">
    <w:name w:val="toc 2"/>
    <w:basedOn w:val="941"/>
    <w:next w:val="941"/>
    <w:uiPriority w:val="39"/>
    <w:unhideWhenUsed/>
    <w:pPr>
      <w:pBdr/>
      <w:spacing w:after="100"/>
      <w:ind w:left="220"/>
    </w:pPr>
  </w:style>
  <w:style w:type="paragraph" w:styleId="930">
    <w:name w:val="toc 3"/>
    <w:basedOn w:val="941"/>
    <w:next w:val="941"/>
    <w:uiPriority w:val="39"/>
    <w:unhideWhenUsed/>
    <w:pPr>
      <w:pBdr/>
      <w:spacing w:after="100"/>
      <w:ind w:left="440"/>
    </w:pPr>
  </w:style>
  <w:style w:type="paragraph" w:styleId="931">
    <w:name w:val="toc 4"/>
    <w:basedOn w:val="941"/>
    <w:next w:val="941"/>
    <w:uiPriority w:val="39"/>
    <w:unhideWhenUsed/>
    <w:pPr>
      <w:pBdr/>
      <w:spacing w:after="100"/>
      <w:ind w:left="660"/>
    </w:pPr>
  </w:style>
  <w:style w:type="paragraph" w:styleId="932">
    <w:name w:val="toc 5"/>
    <w:basedOn w:val="941"/>
    <w:next w:val="941"/>
    <w:uiPriority w:val="39"/>
    <w:unhideWhenUsed/>
    <w:pPr>
      <w:pBdr/>
      <w:spacing w:after="100"/>
      <w:ind w:left="880"/>
    </w:pPr>
  </w:style>
  <w:style w:type="paragraph" w:styleId="933">
    <w:name w:val="toc 6"/>
    <w:basedOn w:val="941"/>
    <w:next w:val="941"/>
    <w:uiPriority w:val="39"/>
    <w:unhideWhenUsed/>
    <w:pPr>
      <w:pBdr/>
      <w:spacing w:after="100"/>
      <w:ind w:left="1100"/>
    </w:pPr>
  </w:style>
  <w:style w:type="paragraph" w:styleId="934">
    <w:name w:val="toc 7"/>
    <w:basedOn w:val="941"/>
    <w:next w:val="941"/>
    <w:uiPriority w:val="39"/>
    <w:unhideWhenUsed/>
    <w:pPr>
      <w:pBdr/>
      <w:spacing w:after="100"/>
      <w:ind w:left="1320"/>
    </w:pPr>
  </w:style>
  <w:style w:type="paragraph" w:styleId="935">
    <w:name w:val="toc 8"/>
    <w:basedOn w:val="941"/>
    <w:next w:val="941"/>
    <w:uiPriority w:val="39"/>
    <w:unhideWhenUsed/>
    <w:pPr>
      <w:pBdr/>
      <w:spacing w:after="100"/>
      <w:ind w:left="1540"/>
    </w:pPr>
  </w:style>
  <w:style w:type="paragraph" w:styleId="936">
    <w:name w:val="toc 9"/>
    <w:basedOn w:val="941"/>
    <w:next w:val="941"/>
    <w:uiPriority w:val="39"/>
    <w:unhideWhenUsed/>
    <w:pPr>
      <w:pBdr/>
      <w:spacing w:after="100"/>
      <w:ind w:left="1760"/>
    </w:pPr>
  </w:style>
  <w:style w:type="character" w:styleId="937">
    <w:name w:val="Placeholder Text"/>
    <w:basedOn w:val="892"/>
    <w:uiPriority w:val="99"/>
    <w:semiHidden/>
    <w:pPr>
      <w:pBdr/>
      <w:spacing/>
      <w:ind/>
    </w:pPr>
    <w:rPr>
      <w:color w:val="666666"/>
    </w:rPr>
  </w:style>
  <w:style w:type="paragraph" w:styleId="938">
    <w:name w:val="TOC Heading"/>
    <w:uiPriority w:val="39"/>
    <w:unhideWhenUsed/>
    <w:pPr>
      <w:pBdr/>
      <w:spacing/>
      <w:ind/>
    </w:pPr>
  </w:style>
  <w:style w:type="paragraph" w:styleId="939">
    <w:name w:val="table of figures"/>
    <w:basedOn w:val="941"/>
    <w:next w:val="941"/>
    <w:uiPriority w:val="99"/>
    <w:unhideWhenUsed/>
    <w:pPr>
      <w:pBdr/>
      <w:spacing w:after="0" w:afterAutospacing="0"/>
      <w:ind/>
    </w:pPr>
  </w:style>
  <w:style w:type="table" w:styleId="940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41" w:default="1">
    <w:name w:val="Normal"/>
    <w:next w:val="941"/>
    <w:link w:val="941"/>
    <w:pPr>
      <w:widowControl w:val="true"/>
      <w:pBdr/>
      <w:bidi w:val="false"/>
      <w:spacing/>
      <w:ind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942">
    <w:name w:val="Heading 1"/>
    <w:basedOn w:val="941"/>
    <w:next w:val="941"/>
    <w:link w:val="941"/>
    <w:pPr>
      <w:keepNext w:val="true"/>
      <w:numPr>
        <w:ilvl w:val="0"/>
        <w:numId w:val="1"/>
      </w:numPr>
      <w:pBdr/>
      <w:spacing/>
      <w:ind/>
      <w:outlineLvl w:val="0"/>
    </w:pPr>
    <w:rPr>
      <w:sz w:val="28"/>
    </w:rPr>
  </w:style>
  <w:style w:type="paragraph" w:styleId="943">
    <w:name w:val="Heading 2"/>
    <w:basedOn w:val="941"/>
    <w:next w:val="941"/>
    <w:link w:val="941"/>
    <w:pPr>
      <w:keepNext w:val="true"/>
      <w:numPr>
        <w:ilvl w:val="0"/>
        <w:numId w:val="0"/>
      </w:numPr>
      <w:pBdr/>
      <w:spacing w:after="60" w:before="240"/>
      <w:ind w:right="0" w:firstLine="0" w:left="0"/>
      <w:outlineLvl w:val="1"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944">
    <w:name w:val="Heading 4"/>
    <w:basedOn w:val="1022"/>
    <w:next w:val="1023"/>
    <w:link w:val="941"/>
    <w:pPr>
      <w:numPr>
        <w:ilvl w:val="3"/>
        <w:numId w:val="1"/>
      </w:numPr>
      <w:pBdr/>
      <w:spacing w:after="120" w:before="120"/>
      <w:ind/>
      <w:outlineLvl w:val="3"/>
    </w:pPr>
    <w:rPr>
      <w:b/>
      <w:bCs/>
      <w:i/>
      <w:iCs/>
      <w:sz w:val="27"/>
      <w:szCs w:val="27"/>
    </w:rPr>
  </w:style>
  <w:style w:type="paragraph" w:styleId="945">
    <w:name w:val="Heading 6"/>
    <w:basedOn w:val="941"/>
    <w:next w:val="941"/>
    <w:link w:val="941"/>
    <w:pPr>
      <w:numPr>
        <w:ilvl w:val="0"/>
        <w:numId w:val="0"/>
      </w:numPr>
      <w:pBdr/>
      <w:tabs>
        <w:tab w:val="left" w:leader="none" w:pos="160"/>
      </w:tabs>
      <w:spacing w:after="60" w:before="240"/>
      <w:ind w:right="0" w:hanging="1152" w:left="1312"/>
      <w:outlineLvl w:val="5"/>
    </w:pPr>
    <w:rPr>
      <w:b/>
      <w:bCs/>
      <w:sz w:val="22"/>
      <w:szCs w:val="22"/>
    </w:rPr>
  </w:style>
  <w:style w:type="character" w:styleId="946">
    <w:name w:val="WW8Num1z0"/>
    <w:next w:val="946"/>
    <w:link w:val="941"/>
    <w:pPr>
      <w:pBdr/>
      <w:spacing/>
      <w:ind/>
    </w:pPr>
    <w:rPr>
      <w:sz w:val="28"/>
      <w:szCs w:val="28"/>
    </w:rPr>
  </w:style>
  <w:style w:type="character" w:styleId="947">
    <w:name w:val="WW8Num2z0"/>
    <w:next w:val="947"/>
    <w:link w:val="941"/>
    <w:pPr>
      <w:pBdr/>
      <w:spacing/>
      <w:ind/>
    </w:pPr>
    <w:rPr>
      <w:sz w:val="28"/>
      <w:szCs w:val="28"/>
    </w:rPr>
  </w:style>
  <w:style w:type="character" w:styleId="948">
    <w:name w:val="WW8Num3z0"/>
    <w:next w:val="948"/>
    <w:link w:val="941"/>
    <w:pPr>
      <w:pBdr/>
      <w:spacing/>
      <w:ind/>
    </w:pPr>
    <w:rPr>
      <w:sz w:val="28"/>
      <w:szCs w:val="28"/>
    </w:rPr>
  </w:style>
  <w:style w:type="character" w:styleId="949">
    <w:name w:val="WW8Num4z0"/>
    <w:next w:val="949"/>
    <w:link w:val="941"/>
    <w:pPr>
      <w:pBdr/>
      <w:spacing/>
      <w:ind/>
    </w:pPr>
    <w:rPr>
      <w:rFonts w:ascii="Arial" w:hAnsi="Arial" w:cs="Arial"/>
    </w:rPr>
  </w:style>
  <w:style w:type="character" w:styleId="950">
    <w:name w:val="WW8Num4z1"/>
    <w:next w:val="950"/>
    <w:link w:val="941"/>
    <w:pPr>
      <w:pBdr/>
      <w:spacing/>
      <w:ind/>
    </w:pPr>
    <w:rPr>
      <w:rFonts w:ascii="Courier New" w:hAnsi="Courier New" w:cs="Courier New"/>
    </w:rPr>
  </w:style>
  <w:style w:type="character" w:styleId="951">
    <w:name w:val="WW8Num4z2"/>
    <w:next w:val="951"/>
    <w:link w:val="941"/>
    <w:pPr>
      <w:pBdr/>
      <w:spacing/>
      <w:ind/>
    </w:pPr>
    <w:rPr>
      <w:rFonts w:ascii="Wingdings" w:hAnsi="Wingdings" w:cs="Wingdings"/>
    </w:rPr>
  </w:style>
  <w:style w:type="character" w:styleId="952">
    <w:name w:val="WW8Num4z3"/>
    <w:next w:val="952"/>
    <w:link w:val="941"/>
    <w:pPr>
      <w:pBdr/>
      <w:spacing/>
      <w:ind/>
    </w:pPr>
    <w:rPr>
      <w:rFonts w:ascii="Symbol" w:hAnsi="Symbol" w:cs="Symbol"/>
    </w:rPr>
  </w:style>
  <w:style w:type="character" w:styleId="953">
    <w:name w:val="WW8Num5z0"/>
    <w:next w:val="953"/>
    <w:link w:val="941"/>
    <w:pPr>
      <w:pBdr/>
      <w:spacing/>
      <w:ind/>
    </w:pPr>
    <w:rPr>
      <w:rFonts w:ascii="Symbol" w:hAnsi="Symbol" w:cs="Symbol"/>
    </w:rPr>
  </w:style>
  <w:style w:type="character" w:styleId="954">
    <w:name w:val="WW8Num1z1"/>
    <w:next w:val="954"/>
    <w:link w:val="941"/>
    <w:pPr>
      <w:pBdr/>
      <w:spacing/>
      <w:ind/>
    </w:pPr>
  </w:style>
  <w:style w:type="character" w:styleId="955">
    <w:name w:val="WW8Num1z2"/>
    <w:next w:val="955"/>
    <w:link w:val="941"/>
    <w:pPr>
      <w:pBdr/>
      <w:spacing/>
      <w:ind/>
    </w:pPr>
  </w:style>
  <w:style w:type="character" w:styleId="956">
    <w:name w:val="WW8Num1z3"/>
    <w:next w:val="956"/>
    <w:link w:val="941"/>
    <w:pPr>
      <w:pBdr/>
      <w:spacing/>
      <w:ind/>
    </w:pPr>
  </w:style>
  <w:style w:type="character" w:styleId="957">
    <w:name w:val="WW8Num1z4"/>
    <w:next w:val="957"/>
    <w:link w:val="941"/>
    <w:pPr>
      <w:pBdr/>
      <w:spacing/>
      <w:ind/>
    </w:pPr>
  </w:style>
  <w:style w:type="character" w:styleId="958">
    <w:name w:val="WW8Num1z5"/>
    <w:next w:val="958"/>
    <w:link w:val="941"/>
    <w:pPr>
      <w:pBdr/>
      <w:spacing/>
      <w:ind/>
    </w:pPr>
  </w:style>
  <w:style w:type="character" w:styleId="959">
    <w:name w:val="WW8Num1z6"/>
    <w:next w:val="959"/>
    <w:link w:val="941"/>
    <w:pPr>
      <w:pBdr/>
      <w:spacing/>
      <w:ind/>
    </w:pPr>
  </w:style>
  <w:style w:type="character" w:styleId="960">
    <w:name w:val="WW8Num1z7"/>
    <w:next w:val="960"/>
    <w:link w:val="941"/>
    <w:pPr>
      <w:pBdr/>
      <w:spacing/>
      <w:ind/>
    </w:pPr>
  </w:style>
  <w:style w:type="character" w:styleId="961">
    <w:name w:val="WW8Num1z8"/>
    <w:next w:val="961"/>
    <w:link w:val="941"/>
    <w:pPr>
      <w:pBdr/>
      <w:spacing/>
      <w:ind/>
    </w:pPr>
  </w:style>
  <w:style w:type="character" w:styleId="962">
    <w:name w:val="WW8Num2z1"/>
    <w:next w:val="962"/>
    <w:link w:val="941"/>
    <w:pPr>
      <w:pBdr/>
      <w:spacing/>
      <w:ind/>
    </w:pPr>
  </w:style>
  <w:style w:type="character" w:styleId="963">
    <w:name w:val="WW8Num2z2"/>
    <w:next w:val="963"/>
    <w:link w:val="941"/>
    <w:pPr>
      <w:pBdr/>
      <w:spacing/>
      <w:ind/>
    </w:pPr>
  </w:style>
  <w:style w:type="character" w:styleId="964">
    <w:name w:val="WW8Num2z3"/>
    <w:next w:val="964"/>
    <w:link w:val="941"/>
    <w:pPr>
      <w:pBdr/>
      <w:spacing/>
      <w:ind/>
    </w:pPr>
  </w:style>
  <w:style w:type="character" w:styleId="965">
    <w:name w:val="WW8Num2z4"/>
    <w:next w:val="965"/>
    <w:link w:val="941"/>
    <w:pPr>
      <w:pBdr/>
      <w:spacing/>
      <w:ind/>
    </w:pPr>
  </w:style>
  <w:style w:type="character" w:styleId="966">
    <w:name w:val="WW8Num2z5"/>
    <w:next w:val="966"/>
    <w:link w:val="941"/>
    <w:pPr>
      <w:pBdr/>
      <w:spacing/>
      <w:ind/>
    </w:pPr>
  </w:style>
  <w:style w:type="character" w:styleId="967">
    <w:name w:val="WW8Num2z6"/>
    <w:next w:val="967"/>
    <w:link w:val="941"/>
    <w:pPr>
      <w:pBdr/>
      <w:spacing/>
      <w:ind/>
    </w:pPr>
  </w:style>
  <w:style w:type="character" w:styleId="968">
    <w:name w:val="WW8Num2z7"/>
    <w:next w:val="968"/>
    <w:link w:val="941"/>
    <w:pPr>
      <w:pBdr/>
      <w:spacing/>
      <w:ind/>
    </w:pPr>
  </w:style>
  <w:style w:type="character" w:styleId="969">
    <w:name w:val="WW8Num2z8"/>
    <w:next w:val="969"/>
    <w:link w:val="941"/>
    <w:pPr>
      <w:pBdr/>
      <w:spacing/>
      <w:ind/>
    </w:pPr>
  </w:style>
  <w:style w:type="character" w:styleId="970">
    <w:name w:val="WW8Num3z1"/>
    <w:next w:val="970"/>
    <w:link w:val="941"/>
    <w:pPr>
      <w:pBdr/>
      <w:spacing/>
      <w:ind/>
    </w:pPr>
  </w:style>
  <w:style w:type="character" w:styleId="971">
    <w:name w:val="WW8Num3z2"/>
    <w:next w:val="971"/>
    <w:link w:val="941"/>
    <w:pPr>
      <w:pBdr/>
      <w:spacing/>
      <w:ind/>
    </w:pPr>
  </w:style>
  <w:style w:type="character" w:styleId="972">
    <w:name w:val="WW8Num3z3"/>
    <w:next w:val="972"/>
    <w:link w:val="941"/>
    <w:pPr>
      <w:pBdr/>
      <w:spacing/>
      <w:ind/>
    </w:pPr>
  </w:style>
  <w:style w:type="character" w:styleId="973">
    <w:name w:val="WW8Num3z4"/>
    <w:next w:val="973"/>
    <w:link w:val="941"/>
    <w:pPr>
      <w:pBdr/>
      <w:spacing/>
      <w:ind/>
    </w:pPr>
  </w:style>
  <w:style w:type="character" w:styleId="974">
    <w:name w:val="WW8Num3z5"/>
    <w:next w:val="974"/>
    <w:link w:val="941"/>
    <w:pPr>
      <w:pBdr/>
      <w:spacing/>
      <w:ind/>
    </w:pPr>
  </w:style>
  <w:style w:type="character" w:styleId="975">
    <w:name w:val="WW8Num3z6"/>
    <w:next w:val="975"/>
    <w:link w:val="941"/>
    <w:pPr>
      <w:pBdr/>
      <w:spacing/>
      <w:ind/>
    </w:pPr>
  </w:style>
  <w:style w:type="character" w:styleId="976">
    <w:name w:val="WW8Num3z7"/>
    <w:next w:val="976"/>
    <w:link w:val="941"/>
    <w:pPr>
      <w:pBdr/>
      <w:spacing/>
      <w:ind/>
    </w:pPr>
  </w:style>
  <w:style w:type="character" w:styleId="977">
    <w:name w:val="WW8Num3z8"/>
    <w:next w:val="977"/>
    <w:link w:val="941"/>
    <w:pPr>
      <w:pBdr/>
      <w:spacing/>
      <w:ind/>
    </w:pPr>
  </w:style>
  <w:style w:type="character" w:styleId="978">
    <w:name w:val="WW8Num4z4"/>
    <w:next w:val="978"/>
    <w:link w:val="941"/>
    <w:pPr>
      <w:pBdr/>
      <w:spacing/>
      <w:ind/>
    </w:pPr>
  </w:style>
  <w:style w:type="character" w:styleId="979">
    <w:name w:val="WW8Num4z5"/>
    <w:next w:val="979"/>
    <w:link w:val="941"/>
    <w:pPr>
      <w:pBdr/>
      <w:spacing/>
      <w:ind/>
    </w:pPr>
  </w:style>
  <w:style w:type="character" w:styleId="980">
    <w:name w:val="WW8Num4z6"/>
    <w:next w:val="980"/>
    <w:link w:val="941"/>
    <w:pPr>
      <w:pBdr/>
      <w:spacing/>
      <w:ind/>
    </w:pPr>
  </w:style>
  <w:style w:type="character" w:styleId="981">
    <w:name w:val="WW8Num4z7"/>
    <w:next w:val="981"/>
    <w:link w:val="941"/>
    <w:pPr>
      <w:pBdr/>
      <w:spacing/>
      <w:ind/>
    </w:pPr>
  </w:style>
  <w:style w:type="character" w:styleId="982">
    <w:name w:val="WW8Num4z8"/>
    <w:next w:val="982"/>
    <w:link w:val="941"/>
    <w:pPr>
      <w:pBdr/>
      <w:spacing/>
      <w:ind/>
    </w:pPr>
  </w:style>
  <w:style w:type="character" w:styleId="983">
    <w:name w:val="WW8Num5z1"/>
    <w:next w:val="983"/>
    <w:link w:val="941"/>
    <w:pPr>
      <w:pBdr/>
      <w:spacing/>
      <w:ind/>
    </w:pPr>
  </w:style>
  <w:style w:type="character" w:styleId="984">
    <w:name w:val="WW8Num5z2"/>
    <w:next w:val="984"/>
    <w:link w:val="941"/>
    <w:pPr>
      <w:pBdr/>
      <w:spacing/>
      <w:ind/>
    </w:pPr>
  </w:style>
  <w:style w:type="character" w:styleId="985">
    <w:name w:val="WW8Num5z3"/>
    <w:next w:val="985"/>
    <w:link w:val="941"/>
    <w:pPr>
      <w:pBdr/>
      <w:spacing/>
      <w:ind/>
    </w:pPr>
  </w:style>
  <w:style w:type="character" w:styleId="986">
    <w:name w:val="WW8Num5z4"/>
    <w:next w:val="986"/>
    <w:link w:val="941"/>
    <w:pPr>
      <w:pBdr/>
      <w:spacing/>
      <w:ind/>
    </w:pPr>
  </w:style>
  <w:style w:type="character" w:styleId="987">
    <w:name w:val="WW8Num5z5"/>
    <w:next w:val="987"/>
    <w:link w:val="941"/>
    <w:pPr>
      <w:pBdr/>
      <w:spacing/>
      <w:ind/>
    </w:pPr>
  </w:style>
  <w:style w:type="character" w:styleId="988">
    <w:name w:val="WW8Num5z6"/>
    <w:next w:val="988"/>
    <w:link w:val="941"/>
    <w:pPr>
      <w:pBdr/>
      <w:spacing/>
      <w:ind/>
    </w:pPr>
  </w:style>
  <w:style w:type="character" w:styleId="989">
    <w:name w:val="WW8Num5z7"/>
    <w:next w:val="989"/>
    <w:link w:val="941"/>
    <w:pPr>
      <w:pBdr/>
      <w:spacing/>
      <w:ind/>
    </w:pPr>
  </w:style>
  <w:style w:type="character" w:styleId="990">
    <w:name w:val="WW8Num5z8"/>
    <w:next w:val="990"/>
    <w:link w:val="941"/>
    <w:pPr>
      <w:pBdr/>
      <w:spacing/>
      <w:ind/>
    </w:pPr>
  </w:style>
  <w:style w:type="character" w:styleId="991">
    <w:name w:val="WW8Num6z0"/>
    <w:next w:val="991"/>
    <w:link w:val="941"/>
    <w:pPr>
      <w:pBdr/>
      <w:spacing/>
      <w:ind/>
    </w:pPr>
    <w:rPr>
      <w:rFonts w:ascii="Wingdings" w:hAnsi="Wingdings" w:cs="Wingdings"/>
      <w:sz w:val="20"/>
    </w:rPr>
  </w:style>
  <w:style w:type="character" w:styleId="992">
    <w:name w:val="WW8Num7z0"/>
    <w:next w:val="992"/>
    <w:link w:val="941"/>
    <w:pPr>
      <w:pBdr/>
      <w:spacing/>
      <w:ind/>
    </w:pPr>
  </w:style>
  <w:style w:type="character" w:styleId="993">
    <w:name w:val="WW8Num7z1"/>
    <w:next w:val="993"/>
    <w:link w:val="941"/>
    <w:pPr>
      <w:pBdr/>
      <w:spacing/>
      <w:ind/>
    </w:pPr>
  </w:style>
  <w:style w:type="character" w:styleId="994">
    <w:name w:val="WW8Num7z2"/>
    <w:next w:val="994"/>
    <w:link w:val="941"/>
    <w:pPr>
      <w:pBdr/>
      <w:spacing/>
      <w:ind/>
    </w:pPr>
  </w:style>
  <w:style w:type="character" w:styleId="995">
    <w:name w:val="WW8Num7z3"/>
    <w:next w:val="995"/>
    <w:link w:val="941"/>
    <w:pPr>
      <w:pBdr/>
      <w:spacing/>
      <w:ind/>
    </w:pPr>
  </w:style>
  <w:style w:type="character" w:styleId="996">
    <w:name w:val="WW8Num7z4"/>
    <w:next w:val="996"/>
    <w:link w:val="941"/>
    <w:pPr>
      <w:pBdr/>
      <w:spacing/>
      <w:ind/>
    </w:pPr>
  </w:style>
  <w:style w:type="character" w:styleId="997">
    <w:name w:val="WW8Num7z5"/>
    <w:next w:val="997"/>
    <w:link w:val="941"/>
    <w:pPr>
      <w:pBdr/>
      <w:spacing/>
      <w:ind/>
    </w:pPr>
  </w:style>
  <w:style w:type="character" w:styleId="998">
    <w:name w:val="WW8Num7z6"/>
    <w:next w:val="998"/>
    <w:link w:val="941"/>
    <w:pPr>
      <w:pBdr/>
      <w:spacing/>
      <w:ind/>
    </w:pPr>
  </w:style>
  <w:style w:type="character" w:styleId="999">
    <w:name w:val="WW8Num7z7"/>
    <w:next w:val="999"/>
    <w:link w:val="941"/>
    <w:pPr>
      <w:pBdr/>
      <w:spacing/>
      <w:ind/>
    </w:pPr>
  </w:style>
  <w:style w:type="character" w:styleId="1000">
    <w:name w:val="WW8Num7z8"/>
    <w:next w:val="1000"/>
    <w:link w:val="941"/>
    <w:pPr>
      <w:pBdr/>
      <w:spacing/>
      <w:ind/>
    </w:pPr>
  </w:style>
  <w:style w:type="character" w:styleId="1001">
    <w:name w:val="Основной шрифт абзаца"/>
    <w:next w:val="1001"/>
    <w:link w:val="941"/>
    <w:pPr>
      <w:pBdr/>
      <w:spacing/>
      <w:ind/>
    </w:pPr>
  </w:style>
  <w:style w:type="character" w:styleId="1002">
    <w:name w:val="Page Number"/>
    <w:basedOn w:val="1001"/>
    <w:next w:val="1002"/>
    <w:link w:val="941"/>
    <w:pPr>
      <w:pBdr/>
      <w:spacing/>
      <w:ind/>
    </w:pPr>
  </w:style>
  <w:style w:type="character" w:styleId="1003">
    <w:name w:val="Заголовок 1 Знак"/>
    <w:basedOn w:val="1001"/>
    <w:next w:val="1003"/>
    <w:link w:val="941"/>
    <w:pPr>
      <w:pBdr/>
      <w:spacing/>
      <w:ind/>
    </w:pPr>
    <w:rPr>
      <w:sz w:val="28"/>
      <w:szCs w:val="24"/>
    </w:rPr>
  </w:style>
  <w:style w:type="character" w:styleId="1004">
    <w:name w:val="Основной текст с отступом Знак"/>
    <w:basedOn w:val="1001"/>
    <w:next w:val="1004"/>
    <w:link w:val="941"/>
    <w:pPr>
      <w:pBdr/>
      <w:spacing/>
      <w:ind/>
    </w:pPr>
    <w:rPr>
      <w:sz w:val="28"/>
      <w:szCs w:val="24"/>
    </w:rPr>
  </w:style>
  <w:style w:type="character" w:styleId="1005">
    <w:name w:val="Основной текст Знак"/>
    <w:basedOn w:val="1001"/>
    <w:next w:val="1005"/>
    <w:link w:val="941"/>
    <w:pPr>
      <w:pBdr/>
      <w:spacing/>
      <w:ind/>
    </w:pPr>
    <w:rPr>
      <w:sz w:val="28"/>
      <w:szCs w:val="24"/>
    </w:rPr>
  </w:style>
  <w:style w:type="character" w:styleId="1006">
    <w:name w:val="Название Знак"/>
    <w:basedOn w:val="1001"/>
    <w:next w:val="1006"/>
    <w:link w:val="941"/>
    <w:pPr>
      <w:pBdr/>
      <w:spacing/>
      <w:ind/>
    </w:pPr>
    <w:rPr>
      <w:b/>
      <w:sz w:val="32"/>
    </w:rPr>
  </w:style>
  <w:style w:type="character" w:styleId="1007">
    <w:name w:val="apple-converted-space"/>
    <w:basedOn w:val="1001"/>
    <w:next w:val="1007"/>
    <w:link w:val="941"/>
    <w:pPr>
      <w:pBdr/>
      <w:spacing/>
      <w:ind/>
    </w:pPr>
  </w:style>
  <w:style w:type="character" w:styleId="1008">
    <w:name w:val="Hyperlink"/>
    <w:basedOn w:val="1001"/>
    <w:next w:val="1008"/>
    <w:link w:val="941"/>
    <w:pPr>
      <w:pBdr/>
      <w:spacing/>
      <w:ind/>
    </w:pPr>
    <w:rPr>
      <w:color w:val="0000ff"/>
      <w:u w:val="single"/>
    </w:rPr>
  </w:style>
  <w:style w:type="character" w:styleId="1009">
    <w:name w:val="Гипертекстовая ссылка"/>
    <w:basedOn w:val="1001"/>
    <w:next w:val="1009"/>
    <w:link w:val="941"/>
    <w:pPr>
      <w:pBdr/>
      <w:spacing/>
      <w:ind/>
    </w:pPr>
    <w:rPr>
      <w:rFonts w:cs="Times New Roman"/>
      <w:color w:val="106bbe"/>
    </w:rPr>
  </w:style>
  <w:style w:type="character" w:styleId="1010">
    <w:name w:val="Стандартный HTML Знак"/>
    <w:basedOn w:val="1001"/>
    <w:next w:val="1010"/>
    <w:link w:val="941"/>
    <w:pPr>
      <w:pBdr/>
      <w:spacing/>
      <w:ind/>
    </w:pPr>
    <w:rPr>
      <w:rFonts w:ascii="Courier New" w:hAnsi="Courier New" w:cs="Courier New"/>
    </w:rPr>
  </w:style>
  <w:style w:type="character" w:styleId="1011">
    <w:name w:val="Заголовок 6 Знак"/>
    <w:basedOn w:val="1001"/>
    <w:next w:val="1011"/>
    <w:link w:val="941"/>
    <w:pPr>
      <w:pBdr/>
      <w:spacing/>
      <w:ind/>
    </w:pPr>
    <w:rPr>
      <w:b/>
      <w:bCs/>
      <w:sz w:val="22"/>
      <w:szCs w:val="22"/>
    </w:rPr>
  </w:style>
  <w:style w:type="character" w:styleId="1012">
    <w:name w:val="Strong"/>
    <w:basedOn w:val="1001"/>
    <w:next w:val="1012"/>
    <w:link w:val="941"/>
    <w:pPr>
      <w:pBdr/>
      <w:spacing/>
      <w:ind/>
    </w:pPr>
    <w:rPr>
      <w:b/>
      <w:bCs/>
    </w:rPr>
  </w:style>
  <w:style w:type="character" w:styleId="1013">
    <w:name w:val="Заголовок 2 Знак"/>
    <w:basedOn w:val="1001"/>
    <w:next w:val="1013"/>
    <w:link w:val="941"/>
    <w:pPr>
      <w:pBdr/>
      <w:spacing/>
      <w:ind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1014">
    <w:name w:val="Маркеры"/>
    <w:next w:val="1014"/>
    <w:link w:val="941"/>
    <w:pPr>
      <w:pBdr/>
      <w:spacing/>
      <w:ind/>
    </w:pPr>
    <w:rPr>
      <w:rFonts w:ascii="OpenSymbol" w:hAnsi="OpenSymbol" w:eastAsia="OpenSymbol" w:cs="OpenSymbol"/>
    </w:rPr>
  </w:style>
  <w:style w:type="character" w:styleId="1015">
    <w:name w:val="s_10"/>
    <w:basedOn w:val="1001"/>
    <w:next w:val="1015"/>
    <w:link w:val="941"/>
    <w:pPr>
      <w:pBdr/>
      <w:spacing/>
      <w:ind/>
    </w:pPr>
  </w:style>
  <w:style w:type="character" w:styleId="1016">
    <w:name w:val="Font Style12"/>
    <w:basedOn w:val="1001"/>
    <w:next w:val="1016"/>
    <w:link w:val="941"/>
    <w:pPr>
      <w:pBdr/>
      <w:spacing/>
      <w:ind/>
    </w:pPr>
    <w:rPr>
      <w:rFonts w:ascii="Times New Roman" w:hAnsi="Times New Roman" w:eastAsia="Times New Roman" w:cs="Times New Roman"/>
      <w:color w:val="000000"/>
      <w:spacing w:val="10"/>
      <w:sz w:val="28"/>
      <w:szCs w:val="28"/>
    </w:rPr>
  </w:style>
  <w:style w:type="character" w:styleId="1017">
    <w:name w:val="WW8Num19z0"/>
    <w:next w:val="1017"/>
    <w:link w:val="941"/>
    <w:pPr>
      <w:pBdr/>
      <w:spacing/>
      <w:ind/>
    </w:pPr>
    <w:rPr>
      <w:rFonts w:ascii="Arial" w:hAnsi="Arial" w:cs="Arial"/>
    </w:rPr>
  </w:style>
  <w:style w:type="character" w:styleId="1018">
    <w:name w:val="WW8Num19z1"/>
    <w:next w:val="1018"/>
    <w:link w:val="941"/>
    <w:pPr>
      <w:pBdr/>
      <w:spacing/>
      <w:ind/>
    </w:pPr>
    <w:rPr>
      <w:rFonts w:ascii="Courier New" w:hAnsi="Courier New" w:cs="Courier New"/>
    </w:rPr>
  </w:style>
  <w:style w:type="character" w:styleId="1019">
    <w:name w:val="WW8Num19z2"/>
    <w:next w:val="1019"/>
    <w:link w:val="941"/>
    <w:pPr>
      <w:pBdr/>
      <w:spacing/>
      <w:ind/>
    </w:pPr>
    <w:rPr>
      <w:rFonts w:ascii="Wingdings" w:hAnsi="Wingdings" w:cs="Wingdings"/>
    </w:rPr>
  </w:style>
  <w:style w:type="character" w:styleId="1020">
    <w:name w:val="WW8Num19z3"/>
    <w:next w:val="1020"/>
    <w:link w:val="941"/>
    <w:pPr>
      <w:pBdr/>
      <w:spacing/>
      <w:ind/>
    </w:pPr>
    <w:rPr>
      <w:rFonts w:ascii="Symbol" w:hAnsi="Symbol" w:cs="Symbol"/>
    </w:rPr>
  </w:style>
  <w:style w:type="character" w:styleId="1021">
    <w:name w:val="WW8Num18z0"/>
    <w:next w:val="1021"/>
    <w:link w:val="941"/>
    <w:pPr>
      <w:pBdr/>
      <w:spacing/>
      <w:ind/>
    </w:pPr>
    <w:rPr>
      <w:rFonts w:ascii="Symbol" w:hAnsi="Symbol" w:cs="Symbol"/>
    </w:rPr>
  </w:style>
  <w:style w:type="paragraph" w:styleId="1022">
    <w:name w:val="Заголовок"/>
    <w:basedOn w:val="941"/>
    <w:next w:val="1023"/>
    <w:link w:val="941"/>
    <w:pPr>
      <w:pBdr/>
      <w:spacing/>
      <w:ind/>
      <w:jc w:val="center"/>
    </w:pPr>
    <w:rPr>
      <w:b/>
      <w:sz w:val="32"/>
      <w:szCs w:val="20"/>
    </w:rPr>
  </w:style>
  <w:style w:type="paragraph" w:styleId="1023">
    <w:name w:val="Body Text"/>
    <w:basedOn w:val="941"/>
    <w:next w:val="1023"/>
    <w:link w:val="941"/>
    <w:pPr>
      <w:pBdr/>
      <w:spacing/>
      <w:ind/>
      <w:jc w:val="both"/>
    </w:pPr>
    <w:rPr>
      <w:sz w:val="28"/>
    </w:rPr>
  </w:style>
  <w:style w:type="paragraph" w:styleId="1024">
    <w:name w:val="List"/>
    <w:basedOn w:val="1023"/>
    <w:next w:val="1024"/>
    <w:link w:val="941"/>
    <w:pPr>
      <w:pBdr/>
      <w:spacing/>
      <w:ind/>
    </w:pPr>
    <w:rPr>
      <w:rFonts w:ascii="Times New Roman" w:hAnsi="Times New Roman" w:cs="Arial"/>
    </w:rPr>
  </w:style>
  <w:style w:type="paragraph" w:styleId="1025">
    <w:name w:val="Caption"/>
    <w:basedOn w:val="941"/>
    <w:next w:val="1025"/>
    <w:link w:val="941"/>
    <w:pPr>
      <w:suppressLineNumbers w:val="true"/>
      <w:pBdr/>
      <w:spacing w:after="120" w:before="120"/>
      <w:ind/>
    </w:pPr>
    <w:rPr>
      <w:rFonts w:ascii="Times New Roman" w:hAnsi="Times New Roman" w:cs="Arial"/>
      <w:i/>
      <w:iCs/>
      <w:sz w:val="24"/>
      <w:szCs w:val="24"/>
    </w:rPr>
  </w:style>
  <w:style w:type="paragraph" w:styleId="1026">
    <w:name w:val="Указатель"/>
    <w:basedOn w:val="941"/>
    <w:next w:val="1026"/>
    <w:link w:val="941"/>
    <w:pPr>
      <w:suppressLineNumbers w:val="true"/>
      <w:pBdr/>
      <w:spacing/>
      <w:ind/>
    </w:pPr>
    <w:rPr>
      <w:rFonts w:ascii="Times New Roman" w:hAnsi="Times New Roman" w:cs="Arial"/>
    </w:rPr>
  </w:style>
  <w:style w:type="paragraph" w:styleId="1027">
    <w:name w:val="Caption1"/>
    <w:basedOn w:val="941"/>
    <w:next w:val="1027"/>
    <w:link w:val="941"/>
    <w:pPr>
      <w:suppressLineNumbers w:val="true"/>
      <w:pBdr/>
      <w:spacing w:after="120" w:before="120"/>
      <w:ind/>
    </w:pPr>
    <w:rPr>
      <w:rFonts w:ascii="Times New Roman" w:hAnsi="Times New Roman" w:cs="Arial"/>
      <w:i/>
      <w:iCs/>
      <w:sz w:val="24"/>
      <w:szCs w:val="24"/>
    </w:rPr>
  </w:style>
  <w:style w:type="paragraph" w:styleId="1028">
    <w:name w:val="Caption11"/>
    <w:basedOn w:val="941"/>
    <w:next w:val="1028"/>
    <w:link w:val="941"/>
    <w:pPr>
      <w:suppressLineNumbers w:val="true"/>
      <w:pBdr/>
      <w:spacing w:after="120" w:before="120"/>
      <w:ind/>
    </w:pPr>
    <w:rPr>
      <w:rFonts w:ascii="Times New Roman" w:hAnsi="Times New Roman" w:cs="Arial"/>
      <w:i/>
      <w:iCs/>
      <w:sz w:val="24"/>
      <w:szCs w:val="24"/>
    </w:rPr>
  </w:style>
  <w:style w:type="paragraph" w:styleId="1029">
    <w:name w:val="Caption111"/>
    <w:basedOn w:val="941"/>
    <w:next w:val="1029"/>
    <w:link w:val="941"/>
    <w:pPr>
      <w:suppressLineNumbers w:val="true"/>
      <w:pBdr/>
      <w:spacing w:after="120" w:before="120"/>
      <w:ind/>
    </w:pPr>
    <w:rPr>
      <w:rFonts w:ascii="Times New Roman" w:hAnsi="Times New Roman" w:cs="Arial"/>
      <w:i/>
      <w:iCs/>
      <w:sz w:val="24"/>
      <w:szCs w:val="24"/>
    </w:rPr>
  </w:style>
  <w:style w:type="paragraph" w:styleId="1030">
    <w:name w:val="Caption1111"/>
    <w:basedOn w:val="941"/>
    <w:next w:val="1030"/>
    <w:link w:val="941"/>
    <w:pPr>
      <w:suppressLineNumbers w:val="true"/>
      <w:pBdr/>
      <w:spacing w:after="120" w:before="120"/>
      <w:ind/>
    </w:pPr>
    <w:rPr>
      <w:rFonts w:ascii="Times New Roman" w:hAnsi="Times New Roman" w:cs="Arial"/>
      <w:i/>
      <w:iCs/>
      <w:sz w:val="24"/>
      <w:szCs w:val="24"/>
    </w:rPr>
  </w:style>
  <w:style w:type="paragraph" w:styleId="1031">
    <w:name w:val="Caption11111"/>
    <w:basedOn w:val="941"/>
    <w:next w:val="1031"/>
    <w:link w:val="941"/>
    <w:pPr>
      <w:suppressLineNumbers w:val="true"/>
      <w:pBdr/>
      <w:spacing w:after="120" w:before="120"/>
      <w:ind/>
    </w:pPr>
    <w:rPr>
      <w:rFonts w:ascii="Times New Roman" w:hAnsi="Times New Roman" w:cs="Arial"/>
      <w:i/>
      <w:iCs/>
      <w:sz w:val="24"/>
      <w:szCs w:val="24"/>
    </w:rPr>
  </w:style>
  <w:style w:type="paragraph" w:styleId="1032">
    <w:name w:val="Caption111111"/>
    <w:basedOn w:val="941"/>
    <w:next w:val="1032"/>
    <w:link w:val="941"/>
    <w:pPr>
      <w:suppressLineNumbers w:val="true"/>
      <w:pBdr/>
      <w:spacing w:after="120" w:before="120"/>
      <w:ind/>
    </w:pPr>
    <w:rPr>
      <w:rFonts w:ascii="Times New Roman" w:hAnsi="Times New Roman" w:cs="Arial"/>
      <w:i/>
      <w:iCs/>
      <w:sz w:val="24"/>
      <w:szCs w:val="24"/>
    </w:rPr>
  </w:style>
  <w:style w:type="paragraph" w:styleId="1033">
    <w:name w:val="Caption1111111"/>
    <w:basedOn w:val="941"/>
    <w:next w:val="1033"/>
    <w:link w:val="941"/>
    <w:pPr>
      <w:suppressLineNumbers w:val="true"/>
      <w:pBdr/>
      <w:spacing w:after="120" w:before="120"/>
      <w:ind/>
    </w:pPr>
    <w:rPr>
      <w:rFonts w:ascii="Times New Roman" w:hAnsi="Times New Roman" w:cs="Arial"/>
      <w:i/>
      <w:iCs/>
      <w:sz w:val="24"/>
      <w:szCs w:val="24"/>
    </w:rPr>
  </w:style>
  <w:style w:type="paragraph" w:styleId="1034">
    <w:name w:val="Caption11111111"/>
    <w:basedOn w:val="941"/>
    <w:next w:val="1034"/>
    <w:link w:val="941"/>
    <w:pPr>
      <w:suppressLineNumbers w:val="true"/>
      <w:pBdr/>
      <w:spacing w:after="120" w:before="120"/>
      <w:ind/>
    </w:pPr>
    <w:rPr>
      <w:rFonts w:ascii="Times New Roman" w:hAnsi="Times New Roman" w:cs="Arial"/>
      <w:i/>
      <w:iCs/>
      <w:sz w:val="24"/>
      <w:szCs w:val="24"/>
    </w:rPr>
  </w:style>
  <w:style w:type="paragraph" w:styleId="1035">
    <w:name w:val="Caption111111111"/>
    <w:basedOn w:val="941"/>
    <w:next w:val="1035"/>
    <w:link w:val="941"/>
    <w:pPr>
      <w:suppressLineNumbers w:val="true"/>
      <w:pBdr/>
      <w:spacing w:after="120" w:before="120"/>
      <w:ind/>
    </w:pPr>
    <w:rPr>
      <w:rFonts w:ascii="Times New Roman" w:hAnsi="Times New Roman" w:cs="Arial"/>
      <w:i/>
      <w:iCs/>
      <w:sz w:val="24"/>
      <w:szCs w:val="24"/>
    </w:rPr>
  </w:style>
  <w:style w:type="paragraph" w:styleId="1036">
    <w:name w:val="Caption1111111111"/>
    <w:basedOn w:val="941"/>
    <w:next w:val="1036"/>
    <w:link w:val="941"/>
    <w:pPr>
      <w:suppressLineNumbers w:val="true"/>
      <w:pBdr/>
      <w:spacing w:after="120" w:before="120"/>
      <w:ind/>
    </w:pPr>
    <w:rPr>
      <w:rFonts w:ascii="Times New Roman" w:hAnsi="Times New Roman" w:cs="Arial"/>
      <w:i/>
      <w:iCs/>
      <w:sz w:val="24"/>
      <w:szCs w:val="24"/>
    </w:rPr>
  </w:style>
  <w:style w:type="paragraph" w:styleId="1037">
    <w:name w:val="Caption11111111111"/>
    <w:basedOn w:val="941"/>
    <w:next w:val="1037"/>
    <w:link w:val="941"/>
    <w:pPr>
      <w:suppressLineNumbers w:val="true"/>
      <w:pBdr/>
      <w:spacing w:after="120" w:before="120"/>
      <w:ind/>
    </w:pPr>
    <w:rPr>
      <w:rFonts w:ascii="Times New Roman" w:hAnsi="Times New Roman" w:cs="Arial"/>
      <w:i/>
      <w:iCs/>
      <w:sz w:val="24"/>
      <w:szCs w:val="24"/>
    </w:rPr>
  </w:style>
  <w:style w:type="paragraph" w:styleId="1038">
    <w:name w:val="Caption111111111111"/>
    <w:basedOn w:val="941"/>
    <w:next w:val="1038"/>
    <w:link w:val="941"/>
    <w:pPr>
      <w:suppressLineNumbers w:val="true"/>
      <w:pBdr/>
      <w:spacing w:after="120" w:before="120"/>
      <w:ind/>
    </w:pPr>
    <w:rPr>
      <w:rFonts w:ascii="Times New Roman" w:hAnsi="Times New Roman" w:cs="Arial"/>
      <w:i/>
      <w:iCs/>
      <w:sz w:val="24"/>
      <w:szCs w:val="24"/>
    </w:rPr>
  </w:style>
  <w:style w:type="paragraph" w:styleId="1039">
    <w:name w:val="Caption1111111111111"/>
    <w:basedOn w:val="941"/>
    <w:next w:val="1039"/>
    <w:link w:val="941"/>
    <w:pPr>
      <w:suppressLineNumbers w:val="true"/>
      <w:pBdr/>
      <w:spacing w:after="120" w:before="120"/>
      <w:ind/>
    </w:pPr>
    <w:rPr>
      <w:rFonts w:ascii="Times New Roman" w:hAnsi="Times New Roman" w:cs="Arial"/>
      <w:i/>
      <w:iCs/>
      <w:sz w:val="24"/>
      <w:szCs w:val="24"/>
    </w:rPr>
  </w:style>
  <w:style w:type="paragraph" w:styleId="1040">
    <w:name w:val="Caption11111111111111"/>
    <w:basedOn w:val="941"/>
    <w:next w:val="1040"/>
    <w:link w:val="941"/>
    <w:pPr>
      <w:suppressLineNumbers w:val="true"/>
      <w:pBdr/>
      <w:spacing w:after="120" w:before="120"/>
      <w:ind/>
    </w:pPr>
    <w:rPr>
      <w:rFonts w:ascii="Times New Roman" w:hAnsi="Times New Roman" w:cs="Arial"/>
      <w:i/>
      <w:iCs/>
      <w:sz w:val="24"/>
      <w:szCs w:val="24"/>
    </w:rPr>
  </w:style>
  <w:style w:type="paragraph" w:styleId="1041">
    <w:name w:val="Caption111111111111111"/>
    <w:basedOn w:val="941"/>
    <w:next w:val="1041"/>
    <w:link w:val="941"/>
    <w:pPr>
      <w:suppressLineNumbers w:val="true"/>
      <w:pBdr/>
      <w:spacing w:after="120" w:before="120"/>
      <w:ind/>
    </w:pPr>
    <w:rPr>
      <w:rFonts w:ascii="Times New Roman" w:hAnsi="Times New Roman" w:cs="Arial"/>
      <w:i/>
      <w:iCs/>
      <w:sz w:val="24"/>
      <w:szCs w:val="24"/>
    </w:rPr>
  </w:style>
  <w:style w:type="paragraph" w:styleId="1042">
    <w:name w:val="Caption1111111111111111"/>
    <w:basedOn w:val="941"/>
    <w:next w:val="1042"/>
    <w:link w:val="941"/>
    <w:pPr>
      <w:suppressLineNumbers w:val="true"/>
      <w:pBdr/>
      <w:spacing w:after="120" w:before="120"/>
      <w:ind/>
    </w:pPr>
    <w:rPr>
      <w:rFonts w:ascii="Times New Roman" w:hAnsi="Times New Roman" w:cs="Arial"/>
      <w:i/>
      <w:iCs/>
      <w:sz w:val="24"/>
      <w:szCs w:val="24"/>
    </w:rPr>
  </w:style>
  <w:style w:type="paragraph" w:styleId="1043">
    <w:name w:val="Caption11111111111111111"/>
    <w:basedOn w:val="941"/>
    <w:next w:val="1043"/>
    <w:link w:val="941"/>
    <w:pPr>
      <w:suppressLineNumbers w:val="true"/>
      <w:pBdr/>
      <w:spacing w:after="120" w:before="120"/>
      <w:ind/>
    </w:pPr>
    <w:rPr>
      <w:rFonts w:ascii="Times New Roman" w:hAnsi="Times New Roman" w:cs="Arial"/>
      <w:i/>
      <w:iCs/>
      <w:sz w:val="24"/>
      <w:szCs w:val="24"/>
    </w:rPr>
  </w:style>
  <w:style w:type="paragraph" w:styleId="1044">
    <w:name w:val="Знак Знак Знак Знак Знак Знак Знак"/>
    <w:basedOn w:val="941"/>
    <w:next w:val="1044"/>
    <w:link w:val="941"/>
    <w:pPr>
      <w:pBdr/>
      <w:spacing w:after="160" w:before="0" w:line="240" w:lineRule="exact"/>
      <w:ind/>
    </w:pPr>
    <w:rPr>
      <w:rFonts w:ascii="Verdana" w:hAnsi="Verdana" w:cs="Verdana"/>
      <w:sz w:val="20"/>
      <w:szCs w:val="20"/>
      <w:lang w:val="en-US"/>
    </w:rPr>
  </w:style>
  <w:style w:type="paragraph" w:styleId="1045">
    <w:name w:val="ConsNormal"/>
    <w:next w:val="1045"/>
    <w:link w:val="941"/>
    <w:pPr>
      <w:widowControl w:val="false"/>
      <w:pBdr/>
      <w:bidi w:val="false"/>
      <w:spacing/>
      <w:ind w:right="19772" w:firstLine="720" w:left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1046">
    <w:name w:val="Body Text Indent"/>
    <w:basedOn w:val="941"/>
    <w:next w:val="1046"/>
    <w:link w:val="941"/>
    <w:pPr>
      <w:pBdr/>
      <w:spacing/>
      <w:ind w:right="0" w:firstLine="900" w:left="0"/>
      <w:jc w:val="both"/>
    </w:pPr>
    <w:rPr>
      <w:sz w:val="28"/>
    </w:rPr>
  </w:style>
  <w:style w:type="paragraph" w:styleId="1047">
    <w:name w:val="Верхний и нижний колонтитулы"/>
    <w:basedOn w:val="941"/>
    <w:next w:val="1047"/>
    <w:link w:val="941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1048">
    <w:name w:val="Колонтитул"/>
    <w:basedOn w:val="941"/>
    <w:next w:val="1048"/>
    <w:link w:val="941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1049">
    <w:name w:val="Header"/>
    <w:basedOn w:val="941"/>
    <w:next w:val="1049"/>
    <w:link w:val="941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1050">
    <w:name w:val="Footer"/>
    <w:basedOn w:val="941"/>
    <w:next w:val="1050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1051">
    <w:name w:val="ТЗ"/>
    <w:basedOn w:val="941"/>
    <w:next w:val="1051"/>
    <w:link w:val="941"/>
    <w:pPr>
      <w:pBdr/>
      <w:spacing/>
      <w:ind w:right="0" w:firstLine="709" w:left="0"/>
      <w:jc w:val="both"/>
    </w:pPr>
    <w:rPr>
      <w:sz w:val="28"/>
    </w:rPr>
  </w:style>
  <w:style w:type="paragraph" w:styleId="1052">
    <w:name w:val="Без интервала"/>
    <w:next w:val="1052"/>
    <w:link w:val="941"/>
    <w:pPr>
      <w:widowControl w:val="true"/>
      <w:pBdr/>
      <w:bidi w:val="false"/>
      <w:spacing/>
      <w:ind/>
    </w:pPr>
    <w:rPr>
      <w:rFonts w:ascii="Times New Roman" w:hAnsi="Times New Roman" w:eastAsia="Times New Roman" w:cs="Times New Roman"/>
      <w:color w:val="auto"/>
      <w:sz w:val="28"/>
      <w:szCs w:val="22"/>
      <w:lang w:val="ru-RU" w:eastAsia="zh-CN" w:bidi="ar-SA"/>
    </w:rPr>
  </w:style>
  <w:style w:type="paragraph" w:styleId="1053">
    <w:name w:val="Абзац списка"/>
    <w:basedOn w:val="941"/>
    <w:next w:val="1053"/>
    <w:link w:val="941"/>
    <w:pPr>
      <w:pBdr/>
      <w:spacing w:after="200" w:before="0" w:line="276" w:lineRule="auto"/>
      <w:ind w:right="0" w:firstLine="0" w:left="720"/>
      <w:contextualSpacing w:val="true"/>
    </w:pPr>
    <w:rPr>
      <w:rFonts w:ascii="Calibri" w:hAnsi="Calibri" w:eastAsia="Calibri" w:cs="Times New Roman"/>
      <w:sz w:val="22"/>
      <w:szCs w:val="22"/>
    </w:rPr>
  </w:style>
  <w:style w:type="paragraph" w:styleId="1054">
    <w:name w:val="Обычный (веб)"/>
    <w:basedOn w:val="941"/>
    <w:next w:val="1054"/>
    <w:link w:val="941"/>
    <w:pPr>
      <w:pBdr/>
      <w:spacing w:after="280" w:before="280"/>
      <w:ind/>
    </w:pPr>
  </w:style>
  <w:style w:type="paragraph" w:styleId="1055">
    <w:name w:val="Стандартный HTML"/>
    <w:basedOn w:val="941"/>
    <w:next w:val="1055"/>
    <w:link w:val="941"/>
    <w:pPr>
      <w:pBdr/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pacing/>
      <w:ind/>
    </w:pPr>
    <w:rPr>
      <w:rFonts w:ascii="Courier New" w:hAnsi="Courier New" w:cs="Courier New"/>
      <w:sz w:val="20"/>
      <w:szCs w:val="20"/>
    </w:rPr>
  </w:style>
  <w:style w:type="paragraph" w:styleId="1056">
    <w:name w:val="Текст в заданном формате"/>
    <w:basedOn w:val="941"/>
    <w:next w:val="1056"/>
    <w:link w:val="941"/>
    <w:pPr>
      <w:pBdr/>
      <w:spacing/>
      <w:ind/>
    </w:pPr>
    <w:rPr>
      <w:sz w:val="20"/>
      <w:szCs w:val="20"/>
    </w:rPr>
  </w:style>
  <w:style w:type="paragraph" w:styleId="1057">
    <w:name w:val="ConsPlusNormal"/>
    <w:next w:val="1057"/>
    <w:link w:val="941"/>
    <w:pPr>
      <w:widowControl w:val="true"/>
      <w:pBdr/>
      <w:bidi w:val="false"/>
      <w:spacing/>
      <w:ind/>
    </w:pPr>
    <w:rPr>
      <w:rFonts w:ascii="Calibri" w:hAnsi="Calibri" w:eastAsia="Calibri" w:cs="Calibri"/>
      <w:color w:val="auto"/>
      <w:sz w:val="28"/>
      <w:szCs w:val="28"/>
      <w:lang w:val="ru-RU" w:eastAsia="zh-CN" w:bidi="ar-SA"/>
    </w:rPr>
  </w:style>
  <w:style w:type="paragraph" w:styleId="1058">
    <w:name w:val="Содержимое врезки"/>
    <w:basedOn w:val="941"/>
    <w:next w:val="1058"/>
    <w:link w:val="941"/>
    <w:pPr>
      <w:pBdr/>
      <w:spacing/>
      <w:ind/>
    </w:pPr>
  </w:style>
  <w:style w:type="paragraph" w:styleId="1059">
    <w:name w:val="s_1"/>
    <w:basedOn w:val="941"/>
    <w:next w:val="1059"/>
    <w:link w:val="941"/>
    <w:pPr>
      <w:pBdr/>
      <w:spacing w:after="280" w:before="280"/>
      <w:ind/>
    </w:pPr>
    <w:rPr>
      <w:sz w:val="24"/>
    </w:rPr>
  </w:style>
  <w:style w:type="paragraph" w:styleId="1060">
    <w:name w:val="empty"/>
    <w:basedOn w:val="941"/>
    <w:next w:val="1060"/>
    <w:pPr>
      <w:pBdr/>
      <w:spacing w:after="280" w:before="280"/>
      <w:ind/>
    </w:pPr>
    <w:rPr>
      <w:sz w:val="24"/>
    </w:rPr>
  </w:style>
  <w:style w:type="paragraph" w:styleId="1061">
    <w:name w:val="Содержимое таблицы"/>
    <w:basedOn w:val="941"/>
    <w:next w:val="1061"/>
    <w:link w:val="941"/>
    <w:pPr>
      <w:suppressLineNumbers w:val="true"/>
      <w:pBdr/>
      <w:spacing/>
      <w:ind/>
    </w:pPr>
  </w:style>
  <w:style w:type="paragraph" w:styleId="1062">
    <w:name w:val="font_8"/>
    <w:basedOn w:val="941"/>
    <w:next w:val="1062"/>
    <w:link w:val="941"/>
    <w:pPr>
      <w:pBdr/>
      <w:spacing w:after="280" w:before="280"/>
      <w:ind/>
    </w:pPr>
    <w:rPr>
      <w:sz w:val="24"/>
    </w:rPr>
  </w:style>
  <w:style w:type="paragraph" w:styleId="1063">
    <w:name w:val="Заголовок таблицы"/>
    <w:basedOn w:val="1061"/>
    <w:next w:val="1063"/>
    <w:link w:val="941"/>
    <w:pPr>
      <w:suppressLineNumbers w:val="true"/>
      <w:pBdr/>
      <w:spacing/>
      <w:ind/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ONLYOFFICE/9.4.0.129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</dc:title>
  <dc:creator>сорокина</dc:creator>
  <cp:revision>252</cp:revision>
  <dcterms:created xsi:type="dcterms:W3CDTF">2013-07-04T14:22:00Z</dcterms:created>
  <dcterms:modified xsi:type="dcterms:W3CDTF">2026-06-03T10:45:43Z</dcterms:modified>
</cp:coreProperties>
</file>